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8" w:rsidRPr="00BC6678" w:rsidRDefault="00BC6678" w:rsidP="00BC6678">
      <w:pPr>
        <w:jc w:val="center"/>
        <w:rPr>
          <w:rFonts w:ascii="標楷體" w:eastAsia="標楷體" w:hAnsi="標楷體"/>
          <w:sz w:val="32"/>
          <w:szCs w:val="48"/>
        </w:rPr>
      </w:pPr>
      <w:r w:rsidRPr="00BC6678">
        <w:rPr>
          <w:rFonts w:ascii="標楷體" w:eastAsia="標楷體" w:hAnsi="標楷體" w:hint="eastAsia"/>
          <w:sz w:val="32"/>
          <w:szCs w:val="48"/>
        </w:rPr>
        <w:t>國立中興大學附屬高級中學</w:t>
      </w:r>
    </w:p>
    <w:p w:rsidR="00BC6678" w:rsidRDefault="00BC6678">
      <w:r w:rsidRPr="00BC667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44450</wp:posOffset>
            </wp:positionV>
            <wp:extent cx="3816350" cy="2882900"/>
            <wp:effectExtent l="19050" t="0" r="0" b="0"/>
            <wp:wrapTight wrapText="bothSides">
              <wp:wrapPolygon edited="0">
                <wp:start x="-108" y="0"/>
                <wp:lineTo x="-108" y="21410"/>
                <wp:lineTo x="21564" y="21410"/>
                <wp:lineTo x="21564" y="0"/>
                <wp:lineTo x="-108" y="0"/>
              </wp:wrapPolygon>
            </wp:wrapTight>
            <wp:docPr id="5" name="圖片 4" descr="見習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見習照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Pr="00BC6678" w:rsidRDefault="00BC6678" w:rsidP="00BC6678"/>
    <w:p w:rsidR="00BC6678" w:rsidRDefault="00BC6678" w:rsidP="00BC6678"/>
    <w:p w:rsidR="00195734" w:rsidRDefault="00BC6678" w:rsidP="00BC6678">
      <w:pPr>
        <w:tabs>
          <w:tab w:val="left" w:pos="500"/>
        </w:tabs>
        <w:rPr>
          <w:rFonts w:hint="eastAsia"/>
        </w:rPr>
      </w:pPr>
      <w:r>
        <w:tab/>
      </w:r>
    </w:p>
    <w:p w:rsidR="00BC6678" w:rsidRDefault="00BC6678" w:rsidP="00BC6678">
      <w:pPr>
        <w:tabs>
          <w:tab w:val="left" w:pos="500"/>
        </w:tabs>
        <w:rPr>
          <w:rFonts w:ascii="Times New Roman" w:hAnsi="Times New Roman" w:cs="Times New Roman" w:hint="eastAsia"/>
        </w:rPr>
      </w:pPr>
    </w:p>
    <w:p w:rsidR="00BC6678" w:rsidRPr="00BC6678" w:rsidRDefault="00BC6678" w:rsidP="00BC6678">
      <w:pPr>
        <w:pStyle w:val="a5"/>
        <w:numPr>
          <w:ilvl w:val="0"/>
          <w:numId w:val="1"/>
        </w:numPr>
        <w:tabs>
          <w:tab w:val="left" w:pos="500"/>
        </w:tabs>
        <w:ind w:leftChars="0"/>
        <w:rPr>
          <w:rFonts w:ascii="標楷體" w:eastAsia="標楷體" w:hAnsi="標楷體" w:cs="Times New Roman" w:hint="eastAsia"/>
          <w:sz w:val="28"/>
        </w:rPr>
      </w:pPr>
      <w:r w:rsidRPr="00BC6678">
        <w:rPr>
          <w:rFonts w:ascii="標楷體" w:eastAsia="標楷體" w:hAnsi="標楷體" w:cs="Times New Roman" w:hint="eastAsia"/>
          <w:sz w:val="28"/>
        </w:rPr>
        <w:t>學校校訓</w:t>
      </w:r>
    </w:p>
    <w:p w:rsidR="00BC6678" w:rsidRPr="00BC6678" w:rsidRDefault="00BC6678" w:rsidP="00BC6678">
      <w:pPr>
        <w:pStyle w:val="a5"/>
        <w:tabs>
          <w:tab w:val="left" w:pos="500"/>
        </w:tabs>
        <w:ind w:leftChars="0"/>
        <w:rPr>
          <w:rFonts w:ascii="標楷體" w:eastAsia="標楷體" w:hAnsi="標楷體" w:cs="Times New Roman"/>
          <w:sz w:val="20"/>
        </w:rPr>
      </w:pPr>
      <w:r w:rsidRPr="00BC6678">
        <w:rPr>
          <w:rFonts w:ascii="標楷體" w:eastAsia="標楷體" w:hAnsi="標楷體" w:cs="Times New Roman" w:hint="eastAsia"/>
          <w:b/>
          <w:bCs/>
          <w:color w:val="FF0000"/>
          <w:kern w:val="0"/>
          <w:szCs w:val="32"/>
        </w:rPr>
        <w:t>真、善、美</w:t>
      </w:r>
    </w:p>
    <w:p w:rsidR="00BC6678" w:rsidRPr="00BC6678" w:rsidRDefault="00BC6678" w:rsidP="00BC6678">
      <w:pPr>
        <w:pStyle w:val="a5"/>
        <w:widowControl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C6678" w:rsidRPr="00BC6678" w:rsidRDefault="00BC6678" w:rsidP="00BC6678">
      <w:pPr>
        <w:pStyle w:val="a5"/>
        <w:widowControl/>
        <w:ind w:leftChars="0"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</w:t>
      </w:r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本校校訓「真、善、美」，係在民國八十九年籌備設校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期間，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率先由籌備處主任黃義虎前校長提出，經過主管會報討論後決定。「真、善、美」三字，其實指引了教育的理想與目標，也說明了學生學習的課程內容與活動。大多數學校校訓是四個字，但本校黃校長卻認為「真、善、美」較通俗淺顯，易於領會，且可以把學校辦學的方向與理念闡述的很清楚。</w:t>
      </w:r>
    </w:p>
    <w:p w:rsidR="00BC6678" w:rsidRPr="00BC6678" w:rsidRDefault="00BC6678" w:rsidP="00BC6678">
      <w:pPr>
        <w:pStyle w:val="a5"/>
        <w:widowControl/>
        <w:ind w:leftChars="0"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</w:p>
    <w:p w:rsidR="00BC6678" w:rsidRPr="00BC6678" w:rsidRDefault="00BC6678" w:rsidP="00BC6678">
      <w:pPr>
        <w:pStyle w:val="a5"/>
        <w:widowControl/>
        <w:ind w:leftChars="0"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7"/>
        </w:rPr>
        <w:t xml:space="preserve">    </w:t>
      </w:r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「真」字有不虛假之意涵，代表教育在追求真理的過程，要表裡如一，具客觀性與科學性。因之，學生學習的態度，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務求甚解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，追根究底，以深入了解知識的真正涵義。「善」，指的是德育的表現；一個品德高尚的人，要樂善好施，多為社會國家奉獻付出。再說，善本為吉祥美好之事物，隱惡揚善，嘉善而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矜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不能。星雲大師常說：「存好心，說好話，做好事」。在學術、自然、科技、人文社會之領域上，強調環保、熱愛地球、關愛弱勢、積德行善、廣澤眾生，是為善的終極目標。「美」，原指本色氣味等一切事物的美好。校園美化，旨在於賞心悅目，發揮境教功能。美亦指生活修養，像增進美術創作能力，擴展審美認知，以及涵養美的情操，培養音樂、美術鑑賞能力，充實幸福美滿人生。總而言之，真、善、美各具有其深遠的意涵，但同時它們亦呈現「三體合一」之狀態，如本校創校時，曾花費三四百萬元珍藏美術真跡三十七幅作品，除了做為「美」術欣賞教學功能外，用以陶冶全校</w:t>
      </w:r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lastRenderedPageBreak/>
        <w:t>師生「善」行之人格特質，同時，由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書畫集冊或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複製品追溯到作品之原著，最是求「真」務實的精神表徵。</w:t>
      </w:r>
    </w:p>
    <w:p w:rsidR="00BC6678" w:rsidRPr="00BC6678" w:rsidRDefault="00BC6678" w:rsidP="00BC6678">
      <w:pPr>
        <w:widowControl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</w:p>
    <w:p w:rsidR="00BC6678" w:rsidRPr="00BC6678" w:rsidRDefault="00BC6678" w:rsidP="00BC6678">
      <w:pPr>
        <w:pStyle w:val="a5"/>
        <w:widowControl/>
        <w:ind w:leftChars="0"/>
        <w:jc w:val="both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 xml:space="preserve">    本校校訓之由來與下列二件事情有關：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其一，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它源自音樂電影名片「真善美」。黃前校長認為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一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個人具備了真善美，即代表了他的人格修養接近完美。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其二，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本校的代表植物「酢漿草」，不高貴，不爭寵、不耀眼，但它落地開花，生命力強，黃紫色的花瓣，浪漫而優雅，散發文學的含蓄之美。三片葉子，恰好意指本校校訓「真、善、美」之教育目標，又因全株帶有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淡淡甘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酸味，如青少年，內心裡充滿著「有點酸又有點甜」的小秘密般心事，是為賦新詞</w:t>
      </w:r>
      <w:proofErr w:type="gramStart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強說愁的</w:t>
      </w:r>
      <w:proofErr w:type="gramEnd"/>
      <w:r w:rsidRPr="00BC6678">
        <w:rPr>
          <w:rFonts w:ascii="標楷體" w:eastAsia="標楷體" w:hAnsi="標楷體" w:cs="Times New Roman" w:hint="eastAsia"/>
          <w:color w:val="000000"/>
          <w:kern w:val="0"/>
          <w:szCs w:val="27"/>
        </w:rPr>
        <w:t>文藝少年最佳代言人。這是本校校訓的另一詮釋。</w:t>
      </w:r>
    </w:p>
    <w:p w:rsidR="00BC6678" w:rsidRPr="00F125B1" w:rsidRDefault="00BC6678" w:rsidP="00F125B1">
      <w:pPr>
        <w:tabs>
          <w:tab w:val="left" w:pos="500"/>
        </w:tabs>
        <w:rPr>
          <w:rFonts w:ascii="標楷體" w:eastAsia="標楷體" w:hAnsi="標楷體" w:cs="Times New Roman" w:hint="eastAsia"/>
        </w:rPr>
      </w:pPr>
    </w:p>
    <w:p w:rsidR="00BC6678" w:rsidRPr="00F125B1" w:rsidRDefault="00BC6678" w:rsidP="00BC6678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  <w:sz w:val="28"/>
        </w:rPr>
      </w:pPr>
      <w:r w:rsidRPr="00F125B1">
        <w:rPr>
          <w:rFonts w:ascii="標楷體" w:eastAsia="標楷體" w:hAnsi="標楷體" w:hint="eastAsia"/>
          <w:sz w:val="28"/>
          <w:szCs w:val="28"/>
        </w:rPr>
        <w:t>學校環境介紹</w:t>
      </w:r>
    </w:p>
    <w:p w:rsidR="00BC6678" w:rsidRPr="00BC6678" w:rsidRDefault="00BC6678" w:rsidP="00BC6678">
      <w:pPr>
        <w:pStyle w:val="a5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38100</wp:posOffset>
            </wp:positionV>
            <wp:extent cx="5274310" cy="3086100"/>
            <wp:effectExtent l="19050" t="0" r="2540" b="0"/>
            <wp:wrapTight wrapText="bothSides">
              <wp:wrapPolygon edited="0">
                <wp:start x="-78" y="0"/>
                <wp:lineTo x="-78" y="21467"/>
                <wp:lineTo x="21610" y="21467"/>
                <wp:lineTo x="21610" y="0"/>
                <wp:lineTo x="-78" y="0"/>
              </wp:wrapPolygon>
            </wp:wrapTight>
            <wp:docPr id="6" name="圖片 5" descr="興大附中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興大附中平面圖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5B1" w:rsidRPr="00F125B1" w:rsidRDefault="00F125B1" w:rsidP="00F125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125B1">
        <w:rPr>
          <w:rFonts w:ascii="標楷體" w:eastAsia="標楷體" w:hAnsi="標楷體" w:hint="eastAsia"/>
          <w:szCs w:val="24"/>
        </w:rPr>
        <w:t>興大附中的學校樓層共有七層樓(包含地下室)。各個樓層簡介如下，地下層包含：師生停車場、福利社、童軍團部、師生休閒中心、社團教室、桌球室以及文</w:t>
      </w:r>
      <w:proofErr w:type="gramStart"/>
      <w:r w:rsidRPr="00F125B1">
        <w:rPr>
          <w:rFonts w:ascii="標楷體" w:eastAsia="標楷體" w:hAnsi="標楷體" w:hint="eastAsia"/>
          <w:szCs w:val="24"/>
        </w:rPr>
        <w:t>薈</w:t>
      </w:r>
      <w:proofErr w:type="gramEnd"/>
      <w:r w:rsidRPr="00F125B1">
        <w:rPr>
          <w:rFonts w:ascii="標楷體" w:eastAsia="標楷體" w:hAnsi="標楷體" w:hint="eastAsia"/>
          <w:szCs w:val="24"/>
        </w:rPr>
        <w:t>廳。一樓包含：</w:t>
      </w:r>
      <w:r w:rsidRPr="00F125B1">
        <w:rPr>
          <w:rFonts w:ascii="標楷體" w:eastAsia="標楷體" w:hAnsi="標楷體" w:hint="eastAsia"/>
          <w:color w:val="FF0000"/>
          <w:szCs w:val="24"/>
        </w:rPr>
        <w:t>總務處</w:t>
      </w:r>
      <w:r w:rsidRPr="00F125B1">
        <w:rPr>
          <w:rFonts w:ascii="標楷體" w:eastAsia="標楷體" w:hAnsi="標楷體" w:hint="eastAsia"/>
          <w:szCs w:val="24"/>
        </w:rPr>
        <w:t>、健康中心、貴賓室、器材室、資源回收室、圖書館一樓閱覽室，以及多間教室。二樓包含：</w:t>
      </w:r>
      <w:r w:rsidRPr="00F125B1">
        <w:rPr>
          <w:rFonts w:ascii="標楷體" w:eastAsia="標楷體" w:hAnsi="標楷體" w:hint="eastAsia"/>
          <w:color w:val="FF0000"/>
          <w:szCs w:val="24"/>
        </w:rPr>
        <w:t>教務處、印刷室、人事室、學生事務處、</w:t>
      </w:r>
      <w:r w:rsidRPr="00F125B1">
        <w:rPr>
          <w:rFonts w:ascii="標楷體" w:eastAsia="標楷體" w:hAnsi="標楷體" w:hint="eastAsia"/>
          <w:szCs w:val="24"/>
        </w:rPr>
        <w:t>國文科辦公室、</w:t>
      </w:r>
      <w:r w:rsidRPr="00F125B1">
        <w:rPr>
          <w:rFonts w:ascii="標楷體" w:eastAsia="標楷體" w:hAnsi="標楷體" w:hint="eastAsia"/>
          <w:color w:val="FF0000"/>
          <w:szCs w:val="24"/>
        </w:rPr>
        <w:t>軍訓教官室、圖書館第二閱覽室、</w:t>
      </w:r>
      <w:r w:rsidRPr="00F125B1">
        <w:rPr>
          <w:rFonts w:ascii="標楷體" w:eastAsia="標楷體" w:hAnsi="標楷體" w:hint="eastAsia"/>
          <w:szCs w:val="24"/>
        </w:rPr>
        <w:t>自然科專科教室、生物實驗室，以及教育基金會、家長會辦公室。三樓包含：校長室、校史室、會議廳、自然科與社會科辦公室、綜合視聽教室、圖書館第三閱覽室、電腦教室。四樓：包含數學、英文、藝能科辦公室，化學實驗室、哺乳室、視訊教學中心、GIS專科教室。五樓包含：美術教室、美術視聽教室、媒體中心、藝文中心、專題討論室、護理科專科教室、星象館、大型會議室。六樓包含：音樂教室、</w:t>
      </w:r>
      <w:proofErr w:type="gramStart"/>
      <w:r w:rsidRPr="00F125B1">
        <w:rPr>
          <w:rFonts w:ascii="標楷體" w:eastAsia="標楷體" w:hAnsi="標楷體" w:hint="eastAsia"/>
          <w:szCs w:val="24"/>
        </w:rPr>
        <w:t>琴法室</w:t>
      </w:r>
      <w:proofErr w:type="gramEnd"/>
      <w:r w:rsidRPr="00F125B1">
        <w:rPr>
          <w:rFonts w:ascii="標楷體" w:eastAsia="標楷體" w:hAnsi="標楷體" w:hint="eastAsia"/>
          <w:szCs w:val="24"/>
        </w:rPr>
        <w:t>、國樂練習室、</w:t>
      </w:r>
      <w:r w:rsidRPr="00F125B1">
        <w:rPr>
          <w:rFonts w:ascii="標楷體" w:eastAsia="標楷體" w:hAnsi="標楷體" w:hint="eastAsia"/>
          <w:szCs w:val="24"/>
        </w:rPr>
        <w:lastRenderedPageBreak/>
        <w:t>天文台。</w:t>
      </w:r>
    </w:p>
    <w:p w:rsidR="00F125B1" w:rsidRPr="00F125B1" w:rsidRDefault="00F125B1" w:rsidP="00F125B1">
      <w:pPr>
        <w:rPr>
          <w:rFonts w:ascii="標楷體" w:eastAsia="標楷體" w:hAnsi="標楷體"/>
          <w:szCs w:val="24"/>
        </w:rPr>
      </w:pPr>
      <w:r w:rsidRPr="00F125B1">
        <w:rPr>
          <w:rFonts w:ascii="標楷體" w:eastAsia="標楷體" w:hAnsi="標楷體" w:hint="eastAsia"/>
          <w:szCs w:val="24"/>
        </w:rPr>
        <w:t>【圖1-4】學校樓層平面圖</w:t>
      </w:r>
    </w:p>
    <w:p w:rsidR="00F125B1" w:rsidRDefault="00F125B1" w:rsidP="00F125B1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120650</wp:posOffset>
            </wp:positionV>
            <wp:extent cx="2705100" cy="3600450"/>
            <wp:effectExtent l="19050" t="0" r="0" b="0"/>
            <wp:wrapTight wrapText="bothSides">
              <wp:wrapPolygon edited="0">
                <wp:start x="-152" y="0"/>
                <wp:lineTo x="-152" y="21486"/>
                <wp:lineTo x="21600" y="21486"/>
                <wp:lineTo x="21600" y="0"/>
                <wp:lineTo x="-152" y="0"/>
              </wp:wrapPolygon>
            </wp:wrapTight>
            <wp:docPr id="10" name="圖片 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Default="00F125B1" w:rsidP="00F125B1">
      <w:pPr>
        <w:rPr>
          <w:rFonts w:ascii="標楷體" w:eastAsia="標楷體" w:hAnsi="標楷體" w:hint="eastAsia"/>
          <w:szCs w:val="24"/>
        </w:rPr>
      </w:pPr>
    </w:p>
    <w:p w:rsidR="00F125B1" w:rsidRPr="00F125B1" w:rsidRDefault="00F125B1" w:rsidP="00F125B1">
      <w:pPr>
        <w:rPr>
          <w:rFonts w:ascii="標楷體" w:eastAsia="標楷體" w:hAnsi="標楷體"/>
          <w:sz w:val="28"/>
          <w:szCs w:val="28"/>
        </w:rPr>
      </w:pPr>
    </w:p>
    <w:p w:rsidR="00BC6678" w:rsidRDefault="00BC6678" w:rsidP="00BC6678">
      <w:pPr>
        <w:pStyle w:val="a5"/>
        <w:ind w:leftChars="0"/>
        <w:rPr>
          <w:rFonts w:ascii="標楷體" w:eastAsia="標楷體" w:hAnsi="標楷體" w:cs="Times New Roman" w:hint="eastAsia"/>
        </w:rPr>
      </w:pPr>
    </w:p>
    <w:p w:rsidR="00F125B1" w:rsidRDefault="00F125B1" w:rsidP="00BC6678">
      <w:pPr>
        <w:pStyle w:val="a5"/>
        <w:ind w:leftChars="0"/>
        <w:rPr>
          <w:rFonts w:ascii="標楷體" w:eastAsia="標楷體" w:hAnsi="標楷體" w:cs="Times New Roman" w:hint="eastAsia"/>
        </w:rPr>
      </w:pPr>
    </w:p>
    <w:p w:rsidR="00F125B1" w:rsidRPr="00BC6678" w:rsidRDefault="00F125B1" w:rsidP="00BC6678">
      <w:pPr>
        <w:pStyle w:val="a5"/>
        <w:ind w:leftChars="0"/>
        <w:rPr>
          <w:rFonts w:ascii="標楷體" w:eastAsia="標楷體" w:hAnsi="標楷體" w:cs="Times New Roman" w:hint="eastAsia"/>
        </w:rPr>
      </w:pPr>
    </w:p>
    <w:p w:rsidR="00BC6678" w:rsidRPr="00F125B1" w:rsidRDefault="003677DC" w:rsidP="00BC6678">
      <w:pPr>
        <w:pStyle w:val="a5"/>
        <w:numPr>
          <w:ilvl w:val="0"/>
          <w:numId w:val="1"/>
        </w:numPr>
        <w:tabs>
          <w:tab w:val="left" w:pos="500"/>
        </w:tabs>
        <w:ind w:leftChars="0"/>
        <w:rPr>
          <w:rFonts w:ascii="標楷體" w:eastAsia="標楷體" w:hAnsi="標楷體" w:cs="Times New Roman" w:hint="eastAsia"/>
          <w:sz w:val="28"/>
        </w:rPr>
      </w:pPr>
      <w:r w:rsidRPr="00F125B1">
        <w:rPr>
          <w:rFonts w:ascii="標楷體" w:eastAsia="標楷體" w:hAnsi="標楷體" w:cs="Times New Roman" w:hint="eastAsia"/>
          <w:sz w:val="28"/>
        </w:rPr>
        <w:t>學生概況</w:t>
      </w:r>
    </w:p>
    <w:p w:rsidR="003677DC" w:rsidRPr="003677DC" w:rsidRDefault="003677DC" w:rsidP="003677DC">
      <w:pPr>
        <w:pStyle w:val="a5"/>
        <w:tabs>
          <w:tab w:val="left" w:pos="500"/>
        </w:tabs>
        <w:ind w:leftChars="0"/>
        <w:rPr>
          <w:rFonts w:ascii="Times New Roman" w:eastAsia="標楷體" w:hAnsi="Times New Roman" w:cs="Times New Roman"/>
        </w:rPr>
      </w:pPr>
      <w:r w:rsidRPr="003677DC">
        <w:rPr>
          <w:rFonts w:ascii="Times New Roman" w:eastAsia="標楷體" w:hAnsi="Times New Roman" w:cs="Times New Roman"/>
        </w:rPr>
        <w:t>105</w:t>
      </w:r>
      <w:r w:rsidRPr="003677DC">
        <w:rPr>
          <w:rFonts w:ascii="Times New Roman" w:eastAsia="標楷體" w:hAnsi="標楷體" w:cs="Times New Roman"/>
        </w:rPr>
        <w:t>學年度各年級、類組班級及學生人數</w:t>
      </w:r>
      <w:r>
        <w:rPr>
          <w:rFonts w:ascii="Times New Roman" w:eastAsia="標楷體" w:hAnsi="標楷體" w:cs="Times New Roman" w:hint="eastAsia"/>
        </w:rPr>
        <w:t>：</w:t>
      </w:r>
      <w:r w:rsidRPr="003677DC">
        <w:rPr>
          <w:rFonts w:ascii="Times New Roman" w:eastAsia="標楷體" w:hAnsi="標楷體" w:cs="Times New Roman"/>
        </w:rPr>
        <w:t>本校計有</w:t>
      </w:r>
      <w:r w:rsidRPr="003677DC">
        <w:rPr>
          <w:rFonts w:ascii="Times New Roman" w:eastAsia="標楷體" w:hAnsi="Times New Roman" w:cs="Times New Roman"/>
        </w:rPr>
        <w:t>42</w:t>
      </w:r>
      <w:r w:rsidRPr="003677DC">
        <w:rPr>
          <w:rFonts w:ascii="Times New Roman" w:eastAsia="標楷體" w:hAnsi="標楷體" w:cs="Times New Roman"/>
        </w:rPr>
        <w:t>班</w:t>
      </w:r>
      <w:r w:rsidRPr="003677DC">
        <w:rPr>
          <w:rFonts w:ascii="Times New Roman" w:eastAsia="標楷體" w:hAnsi="Times New Roman" w:cs="Times New Roman"/>
        </w:rPr>
        <w:t>(</w:t>
      </w:r>
      <w:r w:rsidRPr="003677DC">
        <w:rPr>
          <w:rFonts w:ascii="Times New Roman" w:eastAsia="標楷體" w:hAnsi="標楷體" w:cs="Times New Roman"/>
        </w:rPr>
        <w:t>含</w:t>
      </w:r>
      <w:r w:rsidRPr="003677DC">
        <w:rPr>
          <w:rFonts w:ascii="Times New Roman" w:eastAsia="標楷體" w:hAnsi="Times New Roman" w:cs="Times New Roman"/>
        </w:rPr>
        <w:t>3</w:t>
      </w:r>
      <w:r w:rsidRPr="003677DC">
        <w:rPr>
          <w:rFonts w:ascii="Times New Roman" w:eastAsia="標楷體" w:hAnsi="標楷體" w:cs="Times New Roman"/>
        </w:rPr>
        <w:t>班數理資優班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r w:rsidRPr="003677DC">
        <w:rPr>
          <w:rFonts w:ascii="Times New Roman" w:eastAsia="標楷體" w:hAnsi="標楷體" w:cs="Times New Roman"/>
        </w:rPr>
        <w:t>學生</w:t>
      </w:r>
      <w:r w:rsidRPr="003677DC">
        <w:rPr>
          <w:rFonts w:ascii="Times New Roman" w:eastAsia="標楷體" w:hAnsi="Times New Roman" w:cs="Times New Roman"/>
        </w:rPr>
        <w:t>1661</w:t>
      </w:r>
      <w:r>
        <w:rPr>
          <w:rFonts w:ascii="Times New Roman" w:eastAsia="標楷體" w:hAnsi="標楷體" w:cs="Times New Roman" w:hint="eastAsia"/>
        </w:rPr>
        <w:t>人；</w:t>
      </w:r>
      <w:r w:rsidRPr="003677DC">
        <w:rPr>
          <w:rFonts w:ascii="Times New Roman" w:eastAsia="標楷體" w:hAnsi="標楷體" w:cs="Times New Roman"/>
        </w:rPr>
        <w:t>男、女比例約為</w:t>
      </w:r>
      <w:r w:rsidRPr="003677DC">
        <w:rPr>
          <w:rFonts w:ascii="Times New Roman" w:eastAsia="標楷體" w:hAnsi="Times New Roman" w:cs="Times New Roman"/>
        </w:rPr>
        <w:t xml:space="preserve"> 53</w:t>
      </w:r>
      <w:r w:rsidRPr="003677DC">
        <w:rPr>
          <w:rFonts w:ascii="Times New Roman" w:eastAsia="標楷體" w:hAnsi="標楷體" w:cs="Times New Roman"/>
        </w:rPr>
        <w:t>：</w:t>
      </w:r>
      <w:r w:rsidRPr="003677DC">
        <w:rPr>
          <w:rFonts w:ascii="Times New Roman" w:eastAsia="標楷體" w:hAnsi="Times New Roman" w:cs="Times New Roman"/>
        </w:rPr>
        <w:t>47</w:t>
      </w:r>
      <w:r>
        <w:rPr>
          <w:rFonts w:ascii="Times New Roman" w:eastAsia="標楷體" w:hAnsi="Times New Roman" w:cs="Times New Roman" w:hint="eastAsia"/>
        </w:rPr>
        <w:t>。</w:t>
      </w:r>
    </w:p>
    <w:tbl>
      <w:tblPr>
        <w:tblStyle w:val="a6"/>
        <w:tblW w:w="0" w:type="auto"/>
        <w:tblInd w:w="480" w:type="dxa"/>
        <w:tblLook w:val="04A0"/>
      </w:tblPr>
      <w:tblGrid>
        <w:gridCol w:w="1188"/>
        <w:gridCol w:w="1490"/>
        <w:gridCol w:w="1341"/>
        <w:gridCol w:w="1341"/>
        <w:gridCol w:w="1341"/>
        <w:gridCol w:w="1341"/>
      </w:tblGrid>
      <w:tr w:rsidR="003677DC" w:rsidTr="00241B9B">
        <w:tc>
          <w:tcPr>
            <w:tcW w:w="1188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1490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類組</w:t>
            </w:r>
          </w:p>
        </w:tc>
        <w:tc>
          <w:tcPr>
            <w:tcW w:w="1341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班級數</w:t>
            </w:r>
          </w:p>
        </w:tc>
        <w:tc>
          <w:tcPr>
            <w:tcW w:w="1341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男</w:t>
            </w:r>
          </w:p>
        </w:tc>
        <w:tc>
          <w:tcPr>
            <w:tcW w:w="1341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女</w:t>
            </w:r>
          </w:p>
        </w:tc>
        <w:tc>
          <w:tcPr>
            <w:tcW w:w="1341" w:type="dxa"/>
          </w:tcPr>
          <w:p w:rsidR="003677DC" w:rsidRDefault="003B67E2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合計</w:t>
            </w:r>
          </w:p>
        </w:tc>
      </w:tr>
      <w:tr w:rsidR="00241B9B" w:rsidTr="00241B9B">
        <w:tc>
          <w:tcPr>
            <w:tcW w:w="1188" w:type="dxa"/>
            <w:vMerge w:val="restart"/>
          </w:tcPr>
          <w:p w:rsidR="00241B9B" w:rsidRDefault="00241B9B" w:rsidP="00241B9B">
            <w:pPr>
              <w:pStyle w:val="a5"/>
              <w:tabs>
                <w:tab w:val="center" w:pos="486"/>
              </w:tabs>
              <w:spacing w:line="540" w:lineRule="auto"/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/>
              </w:rPr>
              <w:tab/>
            </w:r>
            <w:r>
              <w:rPr>
                <w:rFonts w:ascii="標楷體" w:eastAsia="標楷體" w:hAnsi="標楷體" w:cs="Times New Roman" w:hint="eastAsia"/>
              </w:rPr>
              <w:t>一年級</w:t>
            </w: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不分類組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281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250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531</w:t>
            </w:r>
          </w:p>
        </w:tc>
      </w:tr>
      <w:tr w:rsidR="00241B9B" w:rsidTr="00241B9B">
        <w:trPr>
          <w:trHeight w:val="349"/>
        </w:trPr>
        <w:tc>
          <w:tcPr>
            <w:tcW w:w="1188" w:type="dxa"/>
            <w:vMerge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54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490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300" w:lineRule="auto"/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數理資優班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30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30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22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30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30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</w:tr>
      <w:tr w:rsidR="00241B9B" w:rsidTr="00241B9B">
        <w:tc>
          <w:tcPr>
            <w:tcW w:w="1188" w:type="dxa"/>
            <w:vMerge w:val="restart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54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二年級</w:t>
            </w: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自然組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57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107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164</w:t>
            </w:r>
          </w:p>
        </w:tc>
      </w:tr>
      <w:tr w:rsidR="00241B9B" w:rsidTr="00241B9B">
        <w:tc>
          <w:tcPr>
            <w:tcW w:w="1188" w:type="dxa"/>
            <w:vMerge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54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社會組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199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165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364</w:t>
            </w:r>
          </w:p>
        </w:tc>
      </w:tr>
      <w:tr w:rsidR="00241B9B" w:rsidTr="00241B9B">
        <w:tc>
          <w:tcPr>
            <w:tcW w:w="1188" w:type="dxa"/>
            <w:vMerge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54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數理資優班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22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29</w:t>
            </w:r>
          </w:p>
        </w:tc>
      </w:tr>
      <w:tr w:rsidR="00241B9B" w:rsidTr="00241B9B">
        <w:tc>
          <w:tcPr>
            <w:tcW w:w="1188" w:type="dxa"/>
            <w:vMerge w:val="restart"/>
          </w:tcPr>
          <w:p w:rsidR="00241B9B" w:rsidRDefault="00241B9B" w:rsidP="00241B9B">
            <w:pPr>
              <w:pStyle w:val="a5"/>
              <w:tabs>
                <w:tab w:val="left" w:pos="500"/>
              </w:tabs>
              <w:spacing w:line="540" w:lineRule="auto"/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自然組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77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121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198</w:t>
            </w:r>
          </w:p>
        </w:tc>
      </w:tr>
      <w:tr w:rsidR="00241B9B" w:rsidTr="00241B9B">
        <w:tc>
          <w:tcPr>
            <w:tcW w:w="1188" w:type="dxa"/>
            <w:vMerge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社會組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194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121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315</w:t>
            </w:r>
          </w:p>
        </w:tc>
      </w:tr>
      <w:tr w:rsidR="00241B9B" w:rsidTr="00241B9B">
        <w:tc>
          <w:tcPr>
            <w:tcW w:w="1188" w:type="dxa"/>
            <w:vMerge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490" w:type="dxa"/>
          </w:tcPr>
          <w:p w:rsidR="00241B9B" w:rsidRDefault="00241B9B" w:rsidP="003677DC">
            <w:pPr>
              <w:pStyle w:val="a5"/>
              <w:tabs>
                <w:tab w:val="left" w:pos="500"/>
              </w:tabs>
              <w:ind w:leftChars="0" w:left="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數理資優班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</w:tr>
      <w:tr w:rsidR="00241B9B" w:rsidTr="003439DD">
        <w:tc>
          <w:tcPr>
            <w:tcW w:w="2678" w:type="dxa"/>
            <w:gridSpan w:val="2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總計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42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875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786</w:t>
            </w:r>
          </w:p>
        </w:tc>
        <w:tc>
          <w:tcPr>
            <w:tcW w:w="1341" w:type="dxa"/>
          </w:tcPr>
          <w:p w:rsidR="00241B9B" w:rsidRDefault="00241B9B" w:rsidP="00241B9B">
            <w:pPr>
              <w:pStyle w:val="a5"/>
              <w:tabs>
                <w:tab w:val="left" w:pos="500"/>
              </w:tabs>
              <w:ind w:leftChars="0" w:left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1661</w:t>
            </w:r>
          </w:p>
        </w:tc>
      </w:tr>
    </w:tbl>
    <w:p w:rsidR="003677DC" w:rsidRPr="003677DC" w:rsidRDefault="003677DC" w:rsidP="003677DC">
      <w:pPr>
        <w:pStyle w:val="a5"/>
        <w:tabs>
          <w:tab w:val="left" w:pos="500"/>
        </w:tabs>
        <w:ind w:leftChars="0"/>
        <w:rPr>
          <w:rFonts w:ascii="標楷體" w:eastAsia="標楷體" w:hAnsi="標楷體" w:cs="Times New Roman" w:hint="eastAsia"/>
        </w:rPr>
      </w:pPr>
    </w:p>
    <w:p w:rsidR="003677DC" w:rsidRDefault="00F125B1" w:rsidP="00F125B1">
      <w:pPr>
        <w:pStyle w:val="a5"/>
        <w:numPr>
          <w:ilvl w:val="0"/>
          <w:numId w:val="1"/>
        </w:numPr>
        <w:tabs>
          <w:tab w:val="left" w:pos="500"/>
        </w:tabs>
        <w:ind w:leftChars="0"/>
        <w:rPr>
          <w:rFonts w:ascii="標楷體" w:eastAsia="標楷體" w:hAnsi="標楷體" w:cs="Times New Roman" w:hint="eastAsia"/>
          <w:sz w:val="28"/>
        </w:rPr>
      </w:pPr>
      <w:r w:rsidRPr="00F125B1">
        <w:rPr>
          <w:rFonts w:ascii="標楷體" w:eastAsia="標楷體" w:hAnsi="標楷體" w:cs="Times New Roman" w:hint="eastAsia"/>
          <w:sz w:val="28"/>
        </w:rPr>
        <w:t>學校教育理念</w:t>
      </w:r>
    </w:p>
    <w:p w:rsidR="00D500CA" w:rsidRPr="00D500CA" w:rsidRDefault="00D500CA" w:rsidP="00D500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500CA">
        <w:rPr>
          <w:rFonts w:ascii="標楷體" w:eastAsia="標楷體" w:hAnsi="標楷體"/>
        </w:rPr>
        <w:t>興大附中是一所</w:t>
      </w:r>
      <w:r w:rsidRPr="00D500CA">
        <w:rPr>
          <w:rStyle w:val="keyword"/>
          <w:rFonts w:ascii="標楷體" w:eastAsia="標楷體" w:hAnsi="標楷體"/>
          <w:b/>
          <w:bCs/>
        </w:rPr>
        <w:t>創新領先</w:t>
      </w:r>
      <w:r w:rsidRPr="00D500CA">
        <w:rPr>
          <w:rFonts w:ascii="標楷體" w:eastAsia="標楷體" w:hAnsi="標楷體"/>
        </w:rPr>
        <w:t>、</w:t>
      </w:r>
      <w:r w:rsidRPr="00D500CA">
        <w:rPr>
          <w:rStyle w:val="keyword"/>
          <w:rFonts w:ascii="標楷體" w:eastAsia="標楷體" w:hAnsi="標楷體"/>
          <w:b/>
          <w:bCs/>
        </w:rPr>
        <w:t>家長信任</w:t>
      </w:r>
      <w:r w:rsidRPr="00D500CA">
        <w:rPr>
          <w:rFonts w:ascii="標楷體" w:eastAsia="標楷體" w:hAnsi="標楷體"/>
        </w:rPr>
        <w:t>、</w:t>
      </w:r>
      <w:r w:rsidRPr="00D500CA">
        <w:rPr>
          <w:rStyle w:val="keyword"/>
          <w:rFonts w:ascii="標楷體" w:eastAsia="標楷體" w:hAnsi="標楷體"/>
          <w:b/>
          <w:bCs/>
        </w:rPr>
        <w:t>社區認同</w:t>
      </w:r>
      <w:r w:rsidRPr="00D500CA">
        <w:rPr>
          <w:rFonts w:ascii="標楷體" w:eastAsia="標楷體" w:hAnsi="標楷體"/>
        </w:rPr>
        <w:t>的區域學習中心。擁有</w:t>
      </w:r>
      <w:r w:rsidRPr="00D500CA">
        <w:rPr>
          <w:rStyle w:val="keyword"/>
          <w:rFonts w:ascii="標楷體" w:eastAsia="標楷體" w:hAnsi="標楷體"/>
          <w:b/>
          <w:bCs/>
        </w:rPr>
        <w:t>熱</w:t>
      </w:r>
      <w:r w:rsidRPr="00D500CA">
        <w:rPr>
          <w:rStyle w:val="keyword"/>
          <w:rFonts w:ascii="標楷體" w:eastAsia="標楷體" w:hAnsi="標楷體"/>
          <w:b/>
          <w:bCs/>
        </w:rPr>
        <w:lastRenderedPageBreak/>
        <w:t>情合作</w:t>
      </w:r>
      <w:r w:rsidRPr="00D500CA">
        <w:rPr>
          <w:rFonts w:ascii="標楷體" w:eastAsia="標楷體" w:hAnsi="標楷體"/>
        </w:rPr>
        <w:t>、</w:t>
      </w:r>
      <w:r w:rsidRPr="00D500CA">
        <w:rPr>
          <w:rStyle w:val="keyword"/>
          <w:rFonts w:ascii="標楷體" w:eastAsia="標楷體" w:hAnsi="標楷體"/>
          <w:b/>
          <w:bCs/>
        </w:rPr>
        <w:t>互動良好</w:t>
      </w:r>
      <w:r w:rsidRPr="00D500CA">
        <w:rPr>
          <w:rFonts w:ascii="標楷體" w:eastAsia="標楷體" w:hAnsi="標楷體"/>
        </w:rPr>
        <w:t>、</w:t>
      </w:r>
      <w:r w:rsidRPr="00D500CA">
        <w:rPr>
          <w:rStyle w:val="keyword"/>
          <w:rFonts w:ascii="標楷體" w:eastAsia="標楷體" w:hAnsi="標楷體"/>
          <w:b/>
          <w:bCs/>
        </w:rPr>
        <w:t>身心健康</w:t>
      </w:r>
      <w:r w:rsidRPr="00D500CA">
        <w:rPr>
          <w:rFonts w:ascii="標楷體" w:eastAsia="標楷體" w:hAnsi="標楷體"/>
        </w:rPr>
        <w:t>的教育團隊，致力於培養學生具備「</w:t>
      </w:r>
      <w:proofErr w:type="gramStart"/>
      <w:r w:rsidRPr="00D500CA">
        <w:rPr>
          <w:rFonts w:ascii="標楷體" w:eastAsia="標楷體" w:hAnsi="標楷體"/>
        </w:rPr>
        <w:t>為學求真</w:t>
      </w:r>
      <w:proofErr w:type="gramEnd"/>
      <w:r w:rsidRPr="00D500CA">
        <w:rPr>
          <w:rFonts w:ascii="標楷體" w:eastAsia="標楷體" w:hAnsi="標楷體"/>
        </w:rPr>
        <w:t>、</w:t>
      </w:r>
      <w:proofErr w:type="gramStart"/>
      <w:r w:rsidRPr="00D500CA">
        <w:rPr>
          <w:rFonts w:ascii="標楷體" w:eastAsia="標楷體" w:hAnsi="標楷體"/>
        </w:rPr>
        <w:t>做人求善</w:t>
      </w:r>
      <w:proofErr w:type="gramEnd"/>
      <w:r w:rsidRPr="00D500CA">
        <w:rPr>
          <w:rFonts w:ascii="標楷體" w:eastAsia="標楷體" w:hAnsi="標楷體"/>
        </w:rPr>
        <w:t>、生活求美」的</w:t>
      </w:r>
      <w:r w:rsidRPr="00D500CA">
        <w:rPr>
          <w:rStyle w:val="keyword"/>
          <w:rFonts w:ascii="標楷體" w:eastAsia="標楷體" w:hAnsi="標楷體"/>
          <w:b/>
          <w:bCs/>
        </w:rPr>
        <w:t>核心素養</w:t>
      </w:r>
      <w:r w:rsidRPr="00D500CA">
        <w:rPr>
          <w:rFonts w:ascii="標楷體" w:eastAsia="標楷體" w:hAnsi="標楷體"/>
        </w:rPr>
        <w:t>，奠定學生進入國內外頂尖大學的</w:t>
      </w:r>
      <w:r w:rsidRPr="00D500CA">
        <w:rPr>
          <w:rStyle w:val="keyword"/>
          <w:rFonts w:ascii="標楷體" w:eastAsia="標楷體" w:hAnsi="標楷體"/>
          <w:b/>
          <w:bCs/>
        </w:rPr>
        <w:t>學術基礎</w:t>
      </w:r>
      <w:r w:rsidRPr="00D500CA">
        <w:rPr>
          <w:rFonts w:ascii="標楷體" w:eastAsia="標楷體" w:hAnsi="標楷體"/>
        </w:rPr>
        <w:t>，引領學生成為與世界接軌的</w:t>
      </w:r>
      <w:r w:rsidRPr="00D500CA">
        <w:rPr>
          <w:rStyle w:val="apple-converted-space"/>
          <w:rFonts w:ascii="標楷體" w:eastAsia="標楷體" w:hAnsi="標楷體"/>
        </w:rPr>
        <w:t> </w:t>
      </w:r>
      <w:r w:rsidRPr="00D500CA">
        <w:rPr>
          <w:rStyle w:val="keyword"/>
          <w:rFonts w:ascii="標楷體" w:eastAsia="標楷體" w:hAnsi="標楷體"/>
          <w:b/>
          <w:bCs/>
        </w:rPr>
        <w:t>領導人才</w:t>
      </w:r>
      <w:r w:rsidRPr="00D500CA">
        <w:rPr>
          <w:rFonts w:ascii="標楷體" w:eastAsia="標楷體" w:hAnsi="標楷體"/>
        </w:rPr>
        <w:t>。</w:t>
      </w:r>
    </w:p>
    <w:p w:rsidR="00D500CA" w:rsidRPr="00D500CA" w:rsidRDefault="00D500CA" w:rsidP="00D500CA">
      <w:pPr>
        <w:rPr>
          <w:rFonts w:ascii="標楷體" w:eastAsia="標楷體" w:hAnsi="標楷體" w:hint="eastAsia"/>
        </w:rPr>
      </w:pPr>
      <w:r w:rsidRPr="00D500CA">
        <w:rPr>
          <w:rFonts w:ascii="標楷體" w:eastAsia="標楷體" w:hAnsi="標楷體" w:hint="eastAsia"/>
        </w:rPr>
        <w:t xml:space="preserve">    學校的教育理念為尊重生命、快樂成長，尊重生命是人文素養、發展潛能、自尊</w:t>
      </w:r>
      <w:proofErr w:type="gramStart"/>
      <w:r w:rsidRPr="00D500CA">
        <w:rPr>
          <w:rFonts w:ascii="標楷體" w:eastAsia="標楷體" w:hAnsi="標楷體" w:hint="eastAsia"/>
        </w:rPr>
        <w:t>尊</w:t>
      </w:r>
      <w:proofErr w:type="gramEnd"/>
      <w:r w:rsidRPr="00D500CA">
        <w:rPr>
          <w:rFonts w:ascii="標楷體" w:eastAsia="標楷體" w:hAnsi="標楷體" w:hint="eastAsia"/>
        </w:rPr>
        <w:t>人與萬物共存；快樂成長是五育並重、造就英才、科學頭腦和研究創新。</w:t>
      </w:r>
    </w:p>
    <w:p w:rsidR="00D500CA" w:rsidRDefault="00D500CA" w:rsidP="00D500CA">
      <w:pPr>
        <w:rPr>
          <w:rFonts w:ascii="標楷體" w:eastAsia="標楷體" w:hAnsi="標楷體" w:hint="eastAsia"/>
        </w:rPr>
      </w:pPr>
      <w:r w:rsidRPr="00D500CA">
        <w:rPr>
          <w:rFonts w:ascii="標楷體" w:eastAsia="標楷體" w:hAnsi="標楷體" w:hint="eastAsia"/>
        </w:rPr>
        <w:t xml:space="preserve">    學校分為三個面向、九個指標的核心素養執行。「</w:t>
      </w:r>
      <w:proofErr w:type="gramStart"/>
      <w:r w:rsidRPr="00D500CA">
        <w:rPr>
          <w:rFonts w:ascii="標楷體" w:eastAsia="標楷體" w:hAnsi="標楷體" w:hint="eastAsia"/>
        </w:rPr>
        <w:t>為學求真</w:t>
      </w:r>
      <w:proofErr w:type="gramEnd"/>
      <w:r w:rsidRPr="00D500CA">
        <w:rPr>
          <w:rFonts w:ascii="標楷體" w:eastAsia="標楷體" w:hAnsi="標楷體" w:hint="eastAsia"/>
        </w:rPr>
        <w:t>」指的是定向負責、自主學習，創新思辨。「</w:t>
      </w:r>
      <w:proofErr w:type="gramStart"/>
      <w:r w:rsidRPr="00D500CA">
        <w:rPr>
          <w:rFonts w:ascii="標楷體" w:eastAsia="標楷體" w:hAnsi="標楷體" w:hint="eastAsia"/>
        </w:rPr>
        <w:t>做人求善</w:t>
      </w:r>
      <w:proofErr w:type="gramEnd"/>
      <w:r w:rsidRPr="00D500CA">
        <w:rPr>
          <w:rFonts w:ascii="標楷體" w:eastAsia="標楷體" w:hAnsi="標楷體" w:hint="eastAsia"/>
        </w:rPr>
        <w:t>」指的是溝通互動、團隊合作以及社會關懷。「生活求美」指的是身心健康、挫折容忍，品味生活。</w:t>
      </w:r>
    </w:p>
    <w:p w:rsidR="00D500CA" w:rsidRDefault="00D500CA" w:rsidP="00D500CA">
      <w:pPr>
        <w:rPr>
          <w:rFonts w:ascii="標楷體" w:eastAsia="標楷體" w:hAnsi="標楷體" w:hint="eastAsia"/>
        </w:rPr>
      </w:pPr>
    </w:p>
    <w:p w:rsidR="00D500CA" w:rsidRDefault="00D500CA" w:rsidP="00D500CA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學校教學特色</w:t>
      </w:r>
    </w:p>
    <w:tbl>
      <w:tblPr>
        <w:tblpPr w:leftFromText="180" w:rightFromText="180" w:vertAnchor="text" w:horzAnchor="margin" w:tblpXSpec="center" w:tblpY="376"/>
        <w:tblW w:w="424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1681"/>
        <w:gridCol w:w="3930"/>
      </w:tblGrid>
      <w:tr w:rsidR="00D500CA" w:rsidRPr="00D500CA" w:rsidTr="007645CE">
        <w:trPr>
          <w:tblCellSpacing w:w="7" w:type="dxa"/>
        </w:trPr>
        <w:tc>
          <w:tcPr>
            <w:tcW w:w="10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教育方式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民主化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開放教育 多元參與</w:t>
            </w:r>
          </w:p>
        </w:tc>
      </w:tr>
      <w:tr w:rsidR="00D500CA" w:rsidRPr="00D500CA" w:rsidTr="007645CE">
        <w:trPr>
          <w:tblCellSpacing w:w="7" w:type="dxa"/>
        </w:trPr>
        <w:tc>
          <w:tcPr>
            <w:tcW w:w="105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科學化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活潑教學 自然成長</w:t>
            </w:r>
          </w:p>
        </w:tc>
      </w:tr>
      <w:tr w:rsidR="00D500CA" w:rsidRPr="00D500CA" w:rsidTr="007645CE">
        <w:trPr>
          <w:tblCellSpacing w:w="7" w:type="dxa"/>
        </w:trPr>
        <w:tc>
          <w:tcPr>
            <w:tcW w:w="105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傳承化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薪火相傳 推陳出新</w:t>
            </w:r>
          </w:p>
        </w:tc>
      </w:tr>
      <w:tr w:rsidR="00D500CA" w:rsidRPr="00D500CA" w:rsidTr="007645CE">
        <w:trPr>
          <w:tblCellSpacing w:w="7" w:type="dxa"/>
        </w:trPr>
        <w:tc>
          <w:tcPr>
            <w:tcW w:w="105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家庭化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親情交融 溫馨祥和</w:t>
            </w:r>
          </w:p>
        </w:tc>
      </w:tr>
      <w:tr w:rsidR="00D500CA" w:rsidRPr="00D500CA" w:rsidTr="00D500CA">
        <w:trPr>
          <w:trHeight w:val="335"/>
          <w:tblCellSpacing w:w="7" w:type="dxa"/>
        </w:trPr>
        <w:tc>
          <w:tcPr>
            <w:tcW w:w="10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社區化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0CA" w:rsidRPr="00D500CA" w:rsidRDefault="00D500CA" w:rsidP="00D500CA">
            <w:pPr>
              <w:widowControl/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500CA">
              <w:rPr>
                <w:rFonts w:ascii="標楷體" w:eastAsia="標楷體" w:hAnsi="標楷體" w:cs="Times New Roman" w:hint="eastAsia"/>
                <w:kern w:val="0"/>
                <w:szCs w:val="24"/>
              </w:rPr>
              <w:t>資源共享 品質提昇</w:t>
            </w:r>
          </w:p>
        </w:tc>
      </w:tr>
    </w:tbl>
    <w:p w:rsidR="00D500CA" w:rsidRPr="00D500CA" w:rsidRDefault="00D500CA" w:rsidP="00D500CA">
      <w:pPr>
        <w:pStyle w:val="a5"/>
        <w:ind w:leftChars="0"/>
        <w:rPr>
          <w:rFonts w:ascii="標楷體" w:eastAsia="標楷體" w:hAnsi="標楷體"/>
        </w:rPr>
      </w:pPr>
    </w:p>
    <w:p w:rsidR="00D500CA" w:rsidRDefault="00D500CA" w:rsidP="00D500CA">
      <w:pPr>
        <w:pStyle w:val="a5"/>
        <w:tabs>
          <w:tab w:val="left" w:pos="500"/>
        </w:tabs>
        <w:ind w:leftChars="0"/>
        <w:rPr>
          <w:rFonts w:ascii="標楷體" w:eastAsia="標楷體" w:hAnsi="標楷體" w:cs="Times New Roman"/>
          <w:sz w:val="28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hint="eastAsia"/>
        </w:rPr>
      </w:pPr>
    </w:p>
    <w:p w:rsidR="00D500CA" w:rsidRDefault="00D500CA" w:rsidP="00D500CA">
      <w:pPr>
        <w:tabs>
          <w:tab w:val="left" w:pos="6000"/>
        </w:tabs>
        <w:rPr>
          <w:rFonts w:ascii="標楷體" w:eastAsia="標楷體" w:hAnsi="標楷體" w:hint="eastAsia"/>
        </w:rPr>
      </w:pPr>
    </w:p>
    <w:p w:rsidR="00D500CA" w:rsidRDefault="00D500CA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學校作息表</w:t>
      </w:r>
    </w:p>
    <w:tbl>
      <w:tblPr>
        <w:tblW w:w="0" w:type="auto"/>
        <w:jc w:val="center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305"/>
        <w:gridCol w:w="720"/>
        <w:gridCol w:w="765"/>
      </w:tblGrid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90500" cy="95250"/>
                  <wp:effectExtent l="19050" t="0" r="0" b="0"/>
                  <wp:docPr id="1" name="圖片 1" descr="http://www.dali.tc.edu.tw/hd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li.tc.edu.tw/hd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D500CA">
                <w:rPr>
                  <w:rFonts w:ascii="Times New Roman" w:eastAsia="標楷體" w:hAnsi="標楷體" w:cs="Times New Roman"/>
                  <w:color w:val="000099"/>
                  <w:kern w:val="0"/>
                  <w:sz w:val="18"/>
                </w:rPr>
                <w:t>作息時間</w:t>
              </w:r>
            </w:hyperlink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早自習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0800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每週二升旗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0800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第一節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0900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第二節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打掃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1015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第三節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1105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第四節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1205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午餐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1235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午休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1305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第五節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第六節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第七節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1600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第八節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1700</w:t>
            </w:r>
          </w:p>
        </w:tc>
      </w:tr>
      <w:tr w:rsidR="00D500CA" w:rsidRPr="00D500CA" w:rsidTr="00D500CA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放學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D500C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00CA" w:rsidRPr="00D500CA" w:rsidRDefault="00D500CA" w:rsidP="00D500CA">
            <w:pPr>
              <w:widowControl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6A2BAF" w:rsidRDefault="00D500CA" w:rsidP="006A2BAF">
      <w:pPr>
        <w:pStyle w:val="Web"/>
        <w:rPr>
          <w:rFonts w:ascii="標楷體" w:eastAsia="標楷體" w:hAnsi="標楷體" w:hint="eastAsia"/>
          <w:color w:val="000000"/>
          <w:szCs w:val="12"/>
        </w:rPr>
      </w:pPr>
      <w:proofErr w:type="spellStart"/>
      <w:r>
        <w:rPr>
          <w:rFonts w:ascii="標楷體" w:eastAsia="標楷體" w:hAnsi="標楷體" w:hint="eastAsia"/>
          <w:color w:val="000000"/>
          <w:szCs w:val="12"/>
        </w:rPr>
        <w:t>p.s</w:t>
      </w:r>
      <w:proofErr w:type="spellEnd"/>
      <w:r w:rsidR="006A2BAF">
        <w:rPr>
          <w:rFonts w:ascii="標楷體" w:eastAsia="標楷體" w:hAnsi="標楷體" w:hint="eastAsia"/>
          <w:color w:val="000000"/>
          <w:szCs w:val="12"/>
        </w:rPr>
        <w:t xml:space="preserve"> 每週二</w:t>
      </w:r>
      <w:r w:rsidRPr="00D500CA">
        <w:rPr>
          <w:rFonts w:ascii="標楷體" w:eastAsia="標楷體" w:hAnsi="標楷體" w:hint="eastAsia"/>
          <w:color w:val="000000"/>
          <w:szCs w:val="12"/>
        </w:rPr>
        <w:t>、三、四之到校時間為07:40；週一、五之到校時間為08:00</w:t>
      </w:r>
      <w:r w:rsidR="006A2BAF">
        <w:rPr>
          <w:rFonts w:ascii="標楷體" w:eastAsia="標楷體" w:hAnsi="標楷體" w:hint="eastAsia"/>
          <w:color w:val="000000"/>
          <w:szCs w:val="12"/>
        </w:rPr>
        <w:t>；每</w:t>
      </w:r>
      <w:r w:rsidRPr="00D500CA">
        <w:rPr>
          <w:rFonts w:ascii="標楷體" w:eastAsia="標楷體" w:hAnsi="標楷體" w:hint="eastAsia"/>
          <w:color w:val="000000"/>
          <w:szCs w:val="12"/>
        </w:rPr>
        <w:t>週</w:t>
      </w:r>
    </w:p>
    <w:p w:rsidR="00D500CA" w:rsidRDefault="006A2BAF" w:rsidP="006A2BAF">
      <w:pPr>
        <w:pStyle w:val="Web"/>
        <w:rPr>
          <w:rFonts w:ascii="標楷體" w:eastAsia="標楷體" w:hAnsi="標楷體" w:hint="eastAsia"/>
          <w:color w:val="000000"/>
          <w:szCs w:val="12"/>
        </w:rPr>
      </w:pPr>
      <w:r>
        <w:rPr>
          <w:rFonts w:ascii="標楷體" w:eastAsia="標楷體" w:hAnsi="標楷體" w:hint="eastAsia"/>
          <w:noProof/>
          <w:color w:val="000000"/>
          <w:szCs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346075</wp:posOffset>
            </wp:positionV>
            <wp:extent cx="3810000" cy="2857500"/>
            <wp:effectExtent l="19050" t="0" r="0" b="0"/>
            <wp:wrapTight wrapText="bothSides">
              <wp:wrapPolygon edited="0">
                <wp:start x="-108" y="0"/>
                <wp:lineTo x="-108" y="21456"/>
                <wp:lineTo x="21600" y="21456"/>
                <wp:lineTo x="21600" y="0"/>
                <wp:lineTo x="-108" y="0"/>
              </wp:wrapPolygon>
            </wp:wrapTight>
            <wp:docPr id="2" name="圖片 1" descr="興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興附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color w:val="000000"/>
          <w:szCs w:val="12"/>
        </w:rPr>
        <w:t xml:space="preserve">    </w:t>
      </w:r>
      <w:r w:rsidR="00D500CA" w:rsidRPr="00D500CA">
        <w:rPr>
          <w:rFonts w:ascii="標楷體" w:eastAsia="標楷體" w:hAnsi="標楷體" w:hint="eastAsia"/>
          <w:color w:val="000000"/>
          <w:szCs w:val="12"/>
        </w:rPr>
        <w:t>五之六七節為綜合活動(班週會及社團)時間</w:t>
      </w:r>
    </w:p>
    <w:p w:rsidR="006A2BAF" w:rsidRDefault="006A2BAF" w:rsidP="006A2BAF">
      <w:pPr>
        <w:pStyle w:val="Web"/>
        <w:rPr>
          <w:rFonts w:ascii="標楷體" w:eastAsia="標楷體" w:hAnsi="標楷體" w:hint="eastAsia"/>
          <w:color w:val="000000"/>
          <w:szCs w:val="12"/>
        </w:rPr>
      </w:pPr>
    </w:p>
    <w:p w:rsidR="006A2BAF" w:rsidRPr="006A2BAF" w:rsidRDefault="006A2BAF" w:rsidP="006A2BAF">
      <w:pPr>
        <w:pStyle w:val="Web"/>
        <w:rPr>
          <w:rFonts w:ascii="標楷體" w:eastAsia="標楷體" w:hAnsi="標楷體" w:hint="eastAsia"/>
          <w:color w:val="000000"/>
          <w:sz w:val="28"/>
          <w:szCs w:val="12"/>
        </w:rPr>
      </w:pPr>
    </w:p>
    <w:p w:rsidR="00D500CA" w:rsidRDefault="00D500CA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</w:p>
    <w:p w:rsidR="006A2BAF" w:rsidRDefault="006A2BAF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</w:p>
    <w:p w:rsidR="006A2BAF" w:rsidRDefault="006A2BAF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</w:p>
    <w:p w:rsidR="00A03F0A" w:rsidRDefault="00A03F0A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</w:p>
    <w:p w:rsidR="006A2BAF" w:rsidRDefault="006A2BAF" w:rsidP="00D500CA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學生學習圖像</w:t>
      </w:r>
    </w:p>
    <w:p w:rsidR="006A2BAF" w:rsidRPr="006A2BAF" w:rsidRDefault="006A2BAF" w:rsidP="006A2BAF">
      <w:pPr>
        <w:widowControl/>
        <w:shd w:val="clear" w:color="auto" w:fill="FFFFFF"/>
        <w:spacing w:after="100"/>
        <w:rPr>
          <w:rFonts w:ascii="Times New Roman" w:eastAsia="標楷體" w:hAnsi="Times New Roman" w:cs="Times New Roman"/>
          <w:b/>
          <w:bCs/>
          <w:color w:val="FF0000"/>
          <w:kern w:val="0"/>
          <w:szCs w:val="16"/>
        </w:rPr>
      </w:pPr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分「</w:t>
      </w:r>
      <w:proofErr w:type="gramStart"/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為學求真</w:t>
      </w:r>
      <w:proofErr w:type="gramEnd"/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、</w:t>
      </w:r>
      <w:proofErr w:type="gramStart"/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做人求善</w:t>
      </w:r>
      <w:proofErr w:type="gramEnd"/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、生活求美」三個面向、九個指標、</w:t>
      </w:r>
      <w:r w:rsidRPr="006A2BAF">
        <w:rPr>
          <w:rFonts w:ascii="Times New Roman" w:eastAsia="標楷體" w:hAnsi="Times New Roman" w:cs="Times New Roman"/>
          <w:b/>
          <w:bCs/>
          <w:color w:val="FF0000"/>
          <w:kern w:val="0"/>
          <w:szCs w:val="16"/>
        </w:rPr>
        <w:t>30</w:t>
      </w:r>
      <w:r w:rsidRPr="006A2BAF">
        <w:rPr>
          <w:rFonts w:ascii="Times New Roman" w:eastAsia="標楷體" w:hAnsi="標楷體" w:cs="Times New Roman"/>
          <w:b/>
          <w:bCs/>
          <w:color w:val="FF0000"/>
          <w:kern w:val="0"/>
          <w:szCs w:val="16"/>
        </w:rPr>
        <w:t>項具體說明。</w:t>
      </w:r>
    </w:p>
    <w:p w:rsidR="006A2BAF" w:rsidRPr="006A2BAF" w:rsidRDefault="006A2BAF" w:rsidP="006A2BAF">
      <w:pPr>
        <w:widowControl/>
        <w:shd w:val="clear" w:color="auto" w:fill="F2DEDE"/>
        <w:rPr>
          <w:rFonts w:ascii="Times New Roman" w:eastAsia="標楷體" w:hAnsi="Times New Roman" w:cs="Times New Roman"/>
          <w:color w:val="A94442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A94442"/>
          <w:kern w:val="0"/>
          <w:szCs w:val="16"/>
        </w:rPr>
        <w:t>A.</w:t>
      </w:r>
      <w:proofErr w:type="gramStart"/>
      <w:r w:rsidRPr="006A2BAF">
        <w:rPr>
          <w:rFonts w:ascii="Times New Roman" w:eastAsia="標楷體" w:hAnsi="標楷體" w:cs="Times New Roman"/>
          <w:color w:val="A94442"/>
          <w:kern w:val="0"/>
          <w:szCs w:val="16"/>
        </w:rPr>
        <w:t>為學求真</w:t>
      </w:r>
      <w:proofErr w:type="gramEnd"/>
    </w:p>
    <w:p w:rsidR="006A2BAF" w:rsidRPr="006A2BAF" w:rsidRDefault="006A2BAF" w:rsidP="006A2BAF">
      <w:pPr>
        <w:widowControl/>
        <w:numPr>
          <w:ilvl w:val="0"/>
          <w:numId w:val="5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9EDF7"/>
        <w:spacing w:before="100" w:beforeAutospacing="1"/>
        <w:rPr>
          <w:rFonts w:ascii="Times New Roman" w:eastAsia="標楷體" w:hAnsi="Times New Roman" w:cs="Times New Roman"/>
          <w:color w:val="31708F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1708F"/>
          <w:kern w:val="0"/>
          <w:szCs w:val="16"/>
        </w:rPr>
        <w:t>A-1</w:t>
      </w:r>
      <w:r w:rsidRPr="006A2BAF">
        <w:rPr>
          <w:rFonts w:ascii="Times New Roman" w:eastAsia="標楷體" w:hAnsi="標楷體" w:cs="Times New Roman"/>
          <w:color w:val="31708F"/>
          <w:kern w:val="0"/>
          <w:szCs w:val="16"/>
        </w:rPr>
        <w:t>定向負責</w:t>
      </w:r>
    </w:p>
    <w:p w:rsidR="006A2BAF" w:rsidRPr="006A2BAF" w:rsidRDefault="006A2BAF" w:rsidP="006A2BAF">
      <w:pPr>
        <w:widowControl/>
        <w:numPr>
          <w:ilvl w:val="0"/>
          <w:numId w:val="5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A-1-1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負責任、自我承擔，懂得自我生涯規劃、了解自己的能力、清楚自己的人生目標。</w:t>
      </w:r>
    </w:p>
    <w:p w:rsidR="006A2BAF" w:rsidRPr="006A2BAF" w:rsidRDefault="006A2BAF" w:rsidP="006A2BAF">
      <w:pPr>
        <w:widowControl/>
        <w:numPr>
          <w:ilvl w:val="0"/>
          <w:numId w:val="5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A-1-2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具備「知我愛我」的生命價值觀，能認識自己、珍愛生命。</w:t>
      </w:r>
    </w:p>
    <w:p w:rsidR="006A2BAF" w:rsidRPr="006A2BAF" w:rsidRDefault="006A2BAF" w:rsidP="006A2BAF">
      <w:pPr>
        <w:widowControl/>
        <w:numPr>
          <w:ilvl w:val="0"/>
          <w:numId w:val="5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A-1-3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能以適性、務實負責、超越自我的態度，做好生涯</w:t>
      </w:r>
      <w:proofErr w:type="gramStart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規</w:t>
      </w:r>
      <w:proofErr w:type="gramEnd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畫。</w:t>
      </w:r>
    </w:p>
    <w:p w:rsidR="006A2BAF" w:rsidRPr="006A2BAF" w:rsidRDefault="006A2BAF" w:rsidP="006A2BAF">
      <w:pPr>
        <w:widowControl/>
        <w:numPr>
          <w:ilvl w:val="0"/>
          <w:numId w:val="5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A-1-4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具備編織青年大夢的勇氣與創意。</w:t>
      </w:r>
    </w:p>
    <w:p w:rsidR="006A2BAF" w:rsidRPr="006A2BAF" w:rsidRDefault="006A2BAF" w:rsidP="006A2BAF">
      <w:pPr>
        <w:widowControl/>
        <w:numPr>
          <w:ilvl w:val="0"/>
          <w:numId w:val="6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9EDF7"/>
        <w:spacing w:before="100" w:beforeAutospacing="1"/>
        <w:rPr>
          <w:rFonts w:ascii="Times New Roman" w:eastAsia="標楷體" w:hAnsi="Times New Roman" w:cs="Times New Roman"/>
          <w:color w:val="31708F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1708F"/>
          <w:kern w:val="0"/>
          <w:szCs w:val="16"/>
        </w:rPr>
        <w:t>A-2</w:t>
      </w:r>
      <w:r w:rsidRPr="006A2BAF">
        <w:rPr>
          <w:rFonts w:ascii="Times New Roman" w:eastAsia="標楷體" w:hAnsi="標楷體" w:cs="Times New Roman"/>
          <w:color w:val="31708F"/>
          <w:kern w:val="0"/>
          <w:szCs w:val="16"/>
        </w:rPr>
        <w:t>自主學習</w:t>
      </w:r>
    </w:p>
    <w:p w:rsidR="006A2BAF" w:rsidRPr="006A2BAF" w:rsidRDefault="006A2BAF" w:rsidP="006A2BAF">
      <w:pPr>
        <w:widowControl/>
        <w:numPr>
          <w:ilvl w:val="0"/>
          <w:numId w:val="6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A-2-1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具備多元學習能力，能擬定自主學習課程並展現學習成果、樂於主動參加各項競賽。</w:t>
      </w:r>
    </w:p>
    <w:p w:rsidR="006A2BAF" w:rsidRPr="006A2BAF" w:rsidRDefault="006A2BAF" w:rsidP="006A2BAF">
      <w:pPr>
        <w:widowControl/>
        <w:numPr>
          <w:ilvl w:val="0"/>
          <w:numId w:val="6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A-2-2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具備主動求知的學習態度，主動學習、自動自發、主動積極、充滿好奇。</w:t>
      </w:r>
    </w:p>
    <w:p w:rsidR="006A2BAF" w:rsidRPr="006A2BAF" w:rsidRDefault="006A2BAF" w:rsidP="006A2BAF">
      <w:pPr>
        <w:widowControl/>
        <w:numPr>
          <w:ilvl w:val="0"/>
          <w:numId w:val="6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A-2-3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熟悉學習策略的運用，例如：時間管理、學習計畫訂定與執行。</w:t>
      </w:r>
    </w:p>
    <w:p w:rsidR="006A2BAF" w:rsidRPr="006A2BAF" w:rsidRDefault="006A2BAF" w:rsidP="006A2BAF">
      <w:pPr>
        <w:widowControl/>
        <w:numPr>
          <w:ilvl w:val="0"/>
          <w:numId w:val="6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A-2-4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能活用各項學習工具，例如：雲端學習、基礎統計、圖表數據研判。</w:t>
      </w:r>
    </w:p>
    <w:p w:rsidR="006A2BAF" w:rsidRPr="006A2BAF" w:rsidRDefault="006A2BAF" w:rsidP="006A2BAF">
      <w:pPr>
        <w:widowControl/>
        <w:numPr>
          <w:ilvl w:val="0"/>
          <w:numId w:val="7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9EDF7"/>
        <w:spacing w:before="100" w:beforeAutospacing="1"/>
        <w:rPr>
          <w:rFonts w:ascii="Times New Roman" w:eastAsia="標楷體" w:hAnsi="Times New Roman" w:cs="Times New Roman"/>
          <w:color w:val="31708F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1708F"/>
          <w:kern w:val="0"/>
          <w:szCs w:val="16"/>
        </w:rPr>
        <w:t>A-3</w:t>
      </w:r>
      <w:r w:rsidRPr="006A2BAF">
        <w:rPr>
          <w:rFonts w:ascii="Times New Roman" w:eastAsia="標楷體" w:hAnsi="標楷體" w:cs="Times New Roman"/>
          <w:color w:val="31708F"/>
          <w:kern w:val="0"/>
          <w:szCs w:val="16"/>
        </w:rPr>
        <w:t>創新思辨</w:t>
      </w:r>
    </w:p>
    <w:p w:rsidR="006A2BAF" w:rsidRPr="006A2BAF" w:rsidRDefault="006A2BAF" w:rsidP="006A2BAF">
      <w:pPr>
        <w:widowControl/>
        <w:numPr>
          <w:ilvl w:val="0"/>
          <w:numId w:val="7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A-3-1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獨立思考、主動解決問題能力、創新思維、對周遭生活具敏銳觀察力。</w:t>
      </w:r>
    </w:p>
    <w:p w:rsidR="006A2BAF" w:rsidRPr="006A2BAF" w:rsidRDefault="006A2BAF" w:rsidP="006A2BAF">
      <w:pPr>
        <w:widowControl/>
        <w:numPr>
          <w:ilvl w:val="0"/>
          <w:numId w:val="7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A-3-2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能運用各項思考技能於學習與生活，包含：創意思考、批判思考、解決問題等。</w:t>
      </w:r>
    </w:p>
    <w:p w:rsidR="006A2BAF" w:rsidRPr="006A2BAF" w:rsidRDefault="006A2BAF" w:rsidP="006A2BAF">
      <w:pPr>
        <w:widowControl/>
        <w:numPr>
          <w:ilvl w:val="0"/>
          <w:numId w:val="7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A-3-3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培養「跨界」思考的視野，包含：跨越學科、時間及國際界限的思考。</w:t>
      </w:r>
    </w:p>
    <w:p w:rsidR="006A2BAF" w:rsidRPr="006A2BAF" w:rsidRDefault="006A2BAF" w:rsidP="006A2BAF">
      <w:pPr>
        <w:widowControl/>
        <w:shd w:val="clear" w:color="auto" w:fill="FFFFFF"/>
        <w:spacing w:after="100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 </w:t>
      </w:r>
    </w:p>
    <w:p w:rsidR="006A2BAF" w:rsidRPr="006A2BAF" w:rsidRDefault="006A2BAF" w:rsidP="006A2BAF">
      <w:pPr>
        <w:widowControl/>
        <w:shd w:val="clear" w:color="auto" w:fill="F2DEDE"/>
        <w:rPr>
          <w:rFonts w:ascii="Times New Roman" w:eastAsia="標楷體" w:hAnsi="Times New Roman" w:cs="Times New Roman"/>
          <w:color w:val="A94442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A94442"/>
          <w:kern w:val="0"/>
          <w:szCs w:val="16"/>
        </w:rPr>
        <w:t>B.</w:t>
      </w:r>
      <w:r w:rsidRPr="006A2BAF">
        <w:rPr>
          <w:rFonts w:ascii="Times New Roman" w:eastAsia="標楷體" w:hAnsi="標楷體" w:cs="Times New Roman"/>
          <w:color w:val="A94442"/>
          <w:kern w:val="0"/>
          <w:szCs w:val="16"/>
        </w:rPr>
        <w:t>做人求善</w:t>
      </w:r>
    </w:p>
    <w:p w:rsidR="006A2BAF" w:rsidRPr="006A2BAF" w:rsidRDefault="006A2BAF" w:rsidP="006A2BAF">
      <w:pPr>
        <w:widowControl/>
        <w:numPr>
          <w:ilvl w:val="0"/>
          <w:numId w:val="8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FF0D8"/>
        <w:spacing w:before="100" w:beforeAutospacing="1"/>
        <w:rPr>
          <w:rFonts w:ascii="Times New Roman" w:eastAsia="標楷體" w:hAnsi="Times New Roman" w:cs="Times New Roman"/>
          <w:color w:val="3C763D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C763D"/>
          <w:kern w:val="0"/>
          <w:szCs w:val="16"/>
        </w:rPr>
        <w:t>B-1</w:t>
      </w:r>
      <w:r w:rsidRPr="006A2BAF">
        <w:rPr>
          <w:rFonts w:ascii="Times New Roman" w:eastAsia="標楷體" w:hAnsi="標楷體" w:cs="Times New Roman"/>
          <w:color w:val="3C763D"/>
          <w:kern w:val="0"/>
          <w:szCs w:val="16"/>
        </w:rPr>
        <w:t>溝通互動</w:t>
      </w:r>
    </w:p>
    <w:p w:rsidR="006A2BAF" w:rsidRPr="006A2BAF" w:rsidRDefault="006A2BAF" w:rsidP="006A2BAF">
      <w:pPr>
        <w:widowControl/>
        <w:numPr>
          <w:ilvl w:val="0"/>
          <w:numId w:val="8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B-1-1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具有系統條理的溝通表達能力。</w:t>
      </w:r>
    </w:p>
    <w:p w:rsidR="006A2BAF" w:rsidRPr="006A2BAF" w:rsidRDefault="006A2BAF" w:rsidP="006A2BAF">
      <w:pPr>
        <w:widowControl/>
        <w:numPr>
          <w:ilvl w:val="0"/>
          <w:numId w:val="8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B-1-2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具備多元語言的聽說讀寫能力，例如：中文、英文、</w:t>
      </w: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 xml:space="preserve"> 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第二外語、鄉土語言、程式語言。</w:t>
      </w:r>
    </w:p>
    <w:p w:rsidR="006A2BAF" w:rsidRPr="006A2BAF" w:rsidRDefault="006A2BAF" w:rsidP="006A2BAF">
      <w:pPr>
        <w:widowControl/>
        <w:numPr>
          <w:ilvl w:val="0"/>
          <w:numId w:val="8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B-1-3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具備運用各項工具、進行發表與簡報的能力。</w:t>
      </w:r>
    </w:p>
    <w:p w:rsidR="006A2BAF" w:rsidRPr="006A2BAF" w:rsidRDefault="006A2BAF" w:rsidP="006A2BAF">
      <w:pPr>
        <w:widowControl/>
        <w:numPr>
          <w:ilvl w:val="0"/>
          <w:numId w:val="8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B-1-4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具備友善溝通的態度，例如：傾聽、幽默、包容、尊重、民主。</w:t>
      </w:r>
    </w:p>
    <w:p w:rsidR="006A2BAF" w:rsidRPr="006A2BAF" w:rsidRDefault="006A2BAF" w:rsidP="006A2BAF">
      <w:pPr>
        <w:widowControl/>
        <w:numPr>
          <w:ilvl w:val="0"/>
          <w:numId w:val="9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FF0D8"/>
        <w:spacing w:before="100" w:beforeAutospacing="1"/>
        <w:rPr>
          <w:rFonts w:ascii="Times New Roman" w:eastAsia="標楷體" w:hAnsi="Times New Roman" w:cs="Times New Roman"/>
          <w:color w:val="3C763D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C763D"/>
          <w:kern w:val="0"/>
          <w:szCs w:val="16"/>
        </w:rPr>
        <w:t>B-2</w:t>
      </w:r>
      <w:r w:rsidRPr="006A2BAF">
        <w:rPr>
          <w:rFonts w:ascii="Times New Roman" w:eastAsia="標楷體" w:hAnsi="標楷體" w:cs="Times New Roman"/>
          <w:color w:val="3C763D"/>
          <w:kern w:val="0"/>
          <w:szCs w:val="16"/>
        </w:rPr>
        <w:t>團隊合作</w:t>
      </w:r>
    </w:p>
    <w:p w:rsidR="006A2BAF" w:rsidRPr="006A2BAF" w:rsidRDefault="006A2BAF" w:rsidP="006A2BAF">
      <w:pPr>
        <w:widowControl/>
        <w:numPr>
          <w:ilvl w:val="0"/>
          <w:numId w:val="9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B-2-1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善於組織團隊、有效溝通、合作分工、學習社群。</w:t>
      </w:r>
    </w:p>
    <w:p w:rsidR="006A2BAF" w:rsidRPr="006A2BAF" w:rsidRDefault="006A2BAF" w:rsidP="006A2BAF">
      <w:pPr>
        <w:widowControl/>
        <w:numPr>
          <w:ilvl w:val="0"/>
          <w:numId w:val="9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B-2-2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具備團隊運作的合作能力，與貢獻、分享</w:t>
      </w:r>
      <w:proofErr w:type="gramStart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的善群態度</w:t>
      </w:r>
      <w:proofErr w:type="gramEnd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。</w:t>
      </w:r>
    </w:p>
    <w:p w:rsidR="006A2BAF" w:rsidRPr="006A2BAF" w:rsidRDefault="006A2BAF" w:rsidP="006A2BAF">
      <w:pPr>
        <w:widowControl/>
        <w:numPr>
          <w:ilvl w:val="0"/>
          <w:numId w:val="10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DFF0D8"/>
        <w:spacing w:before="100" w:beforeAutospacing="1"/>
        <w:rPr>
          <w:rFonts w:ascii="Times New Roman" w:eastAsia="標楷體" w:hAnsi="Times New Roman" w:cs="Times New Roman"/>
          <w:color w:val="3C763D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C763D"/>
          <w:kern w:val="0"/>
          <w:szCs w:val="16"/>
        </w:rPr>
        <w:t>B-3</w:t>
      </w:r>
      <w:r w:rsidRPr="006A2BAF">
        <w:rPr>
          <w:rFonts w:ascii="Times New Roman" w:eastAsia="標楷體" w:hAnsi="標楷體" w:cs="Times New Roman"/>
          <w:color w:val="3C763D"/>
          <w:kern w:val="0"/>
          <w:szCs w:val="16"/>
        </w:rPr>
        <w:t>社會關懷</w:t>
      </w:r>
    </w:p>
    <w:p w:rsidR="006A2BAF" w:rsidRPr="006A2BAF" w:rsidRDefault="006A2BAF" w:rsidP="006A2BAF">
      <w:pPr>
        <w:widowControl/>
        <w:numPr>
          <w:ilvl w:val="0"/>
          <w:numId w:val="10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B-3-1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具同理心、懂感恩、積極參與服務學習、樂於參與公眾事務、關懷回饋社會。</w:t>
      </w:r>
    </w:p>
    <w:p w:rsidR="006A2BAF" w:rsidRPr="006A2BAF" w:rsidRDefault="006A2BAF" w:rsidP="006A2BAF">
      <w:pPr>
        <w:widowControl/>
        <w:numPr>
          <w:ilvl w:val="0"/>
          <w:numId w:val="10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B-3-2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具備「尊重人我」的社會價值觀，能以禮自持、重視倫理、尊重多元文化、促進族群和諧、性別平等，落實民主法治、與人權保障。</w:t>
      </w:r>
    </w:p>
    <w:p w:rsidR="006A2BAF" w:rsidRPr="006A2BAF" w:rsidRDefault="006A2BAF" w:rsidP="006A2BAF">
      <w:pPr>
        <w:widowControl/>
        <w:numPr>
          <w:ilvl w:val="0"/>
          <w:numId w:val="10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B-3-3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具備「</w:t>
      </w:r>
      <w:proofErr w:type="gramStart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敬天護地</w:t>
      </w:r>
      <w:proofErr w:type="gramEnd"/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」的環保價值觀，願與大自然和諧共存、重視永續發展。</w:t>
      </w:r>
    </w:p>
    <w:p w:rsidR="006A2BAF" w:rsidRPr="006A2BAF" w:rsidRDefault="006A2BAF" w:rsidP="006A2BAF">
      <w:pPr>
        <w:widowControl/>
        <w:shd w:val="clear" w:color="auto" w:fill="FFFFFF"/>
        <w:spacing w:after="100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 </w:t>
      </w:r>
    </w:p>
    <w:p w:rsidR="006A2BAF" w:rsidRPr="006A2BAF" w:rsidRDefault="006A2BAF" w:rsidP="006A2BAF">
      <w:pPr>
        <w:widowControl/>
        <w:shd w:val="clear" w:color="auto" w:fill="F2DEDE"/>
        <w:rPr>
          <w:rFonts w:ascii="Times New Roman" w:eastAsia="標楷體" w:hAnsi="Times New Roman" w:cs="Times New Roman"/>
          <w:color w:val="A94442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A94442"/>
          <w:kern w:val="0"/>
          <w:szCs w:val="16"/>
        </w:rPr>
        <w:t>C.</w:t>
      </w:r>
      <w:r w:rsidRPr="006A2BAF">
        <w:rPr>
          <w:rFonts w:ascii="Times New Roman" w:eastAsia="標楷體" w:hAnsi="標楷體" w:cs="Times New Roman"/>
          <w:color w:val="A94442"/>
          <w:kern w:val="0"/>
          <w:szCs w:val="16"/>
        </w:rPr>
        <w:t>生活求美</w:t>
      </w:r>
    </w:p>
    <w:p w:rsidR="006A2BAF" w:rsidRPr="006A2BAF" w:rsidRDefault="006A2BAF" w:rsidP="006A2BAF">
      <w:pPr>
        <w:widowControl/>
        <w:numPr>
          <w:ilvl w:val="0"/>
          <w:numId w:val="11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CF8E3"/>
        <w:spacing w:before="100" w:beforeAutospacing="1"/>
        <w:rPr>
          <w:rFonts w:ascii="Times New Roman" w:eastAsia="標楷體" w:hAnsi="Times New Roman" w:cs="Times New Roman"/>
          <w:color w:val="8A6D3B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8A6D3B"/>
          <w:kern w:val="0"/>
          <w:szCs w:val="16"/>
        </w:rPr>
        <w:t>C-1</w:t>
      </w:r>
      <w:r w:rsidRPr="006A2BAF">
        <w:rPr>
          <w:rFonts w:ascii="Times New Roman" w:eastAsia="標楷體" w:hAnsi="標楷體" w:cs="Times New Roman"/>
          <w:color w:val="8A6D3B"/>
          <w:kern w:val="0"/>
          <w:szCs w:val="16"/>
        </w:rPr>
        <w:t>身心健康</w:t>
      </w:r>
    </w:p>
    <w:p w:rsidR="006A2BAF" w:rsidRPr="006A2BAF" w:rsidRDefault="006A2BAF" w:rsidP="006A2BAF">
      <w:pPr>
        <w:widowControl/>
        <w:numPr>
          <w:ilvl w:val="0"/>
          <w:numId w:val="11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C-1-1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提昇身心健康自我管理能力。</w:t>
      </w:r>
    </w:p>
    <w:p w:rsidR="006A2BAF" w:rsidRPr="006A2BAF" w:rsidRDefault="006A2BAF" w:rsidP="006A2BAF">
      <w:pPr>
        <w:widowControl/>
        <w:numPr>
          <w:ilvl w:val="0"/>
          <w:numId w:val="11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C-1-2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養成終身運動或休閒的習慣。</w:t>
      </w:r>
    </w:p>
    <w:p w:rsidR="006A2BAF" w:rsidRPr="006A2BAF" w:rsidRDefault="006A2BAF" w:rsidP="006A2BAF">
      <w:pPr>
        <w:widowControl/>
        <w:numPr>
          <w:ilvl w:val="0"/>
          <w:numId w:val="11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C-1-3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具備正確運用健康資訊、產品與服務、維護個人與環境安全的能力。</w:t>
      </w:r>
    </w:p>
    <w:p w:rsidR="006A2BAF" w:rsidRPr="006A2BAF" w:rsidRDefault="006A2BAF" w:rsidP="006A2BAF">
      <w:pPr>
        <w:widowControl/>
        <w:numPr>
          <w:ilvl w:val="0"/>
          <w:numId w:val="12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CF8E3"/>
        <w:spacing w:before="100" w:beforeAutospacing="1"/>
        <w:rPr>
          <w:rFonts w:ascii="Times New Roman" w:eastAsia="標楷體" w:hAnsi="Times New Roman" w:cs="Times New Roman"/>
          <w:color w:val="8A6D3B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8A6D3B"/>
          <w:kern w:val="0"/>
          <w:szCs w:val="16"/>
        </w:rPr>
        <w:t>C-2</w:t>
      </w:r>
      <w:r w:rsidRPr="006A2BAF">
        <w:rPr>
          <w:rFonts w:ascii="Times New Roman" w:eastAsia="標楷體" w:hAnsi="標楷體" w:cs="Times New Roman"/>
          <w:color w:val="8A6D3B"/>
          <w:kern w:val="0"/>
          <w:szCs w:val="16"/>
        </w:rPr>
        <w:t>挫折容忍</w:t>
      </w:r>
    </w:p>
    <w:p w:rsidR="006A2BAF" w:rsidRPr="006A2BAF" w:rsidRDefault="006A2BAF" w:rsidP="006A2BAF">
      <w:pPr>
        <w:widowControl/>
        <w:numPr>
          <w:ilvl w:val="0"/>
          <w:numId w:val="12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C-2-1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具備壓力及危機處理之知能，能善用社會支持系統有效處理壓力和危機。</w:t>
      </w:r>
    </w:p>
    <w:p w:rsidR="006A2BAF" w:rsidRPr="006A2BAF" w:rsidRDefault="006A2BAF" w:rsidP="006A2BAF">
      <w:pPr>
        <w:widowControl/>
        <w:numPr>
          <w:ilvl w:val="0"/>
          <w:numId w:val="12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C-2-2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能從失落及挫折中復原，從過程中找到面對困境的方法並建立自信。</w:t>
      </w:r>
    </w:p>
    <w:p w:rsidR="006A2BAF" w:rsidRPr="006A2BAF" w:rsidRDefault="006A2BAF" w:rsidP="006A2BAF">
      <w:pPr>
        <w:widowControl/>
        <w:numPr>
          <w:ilvl w:val="0"/>
          <w:numId w:val="12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C-2-3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能把挫折視為學習必經歷程，並勇於面對各種壓力與挑戰</w:t>
      </w:r>
    </w:p>
    <w:p w:rsidR="006A2BAF" w:rsidRPr="006A2BAF" w:rsidRDefault="006A2BAF" w:rsidP="006A2BAF">
      <w:pPr>
        <w:widowControl/>
        <w:numPr>
          <w:ilvl w:val="0"/>
          <w:numId w:val="13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CF8E3"/>
        <w:spacing w:before="100" w:beforeAutospacing="1"/>
        <w:rPr>
          <w:rFonts w:ascii="Times New Roman" w:eastAsia="標楷體" w:hAnsi="Times New Roman" w:cs="Times New Roman"/>
          <w:color w:val="8A6D3B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8A6D3B"/>
          <w:kern w:val="0"/>
          <w:szCs w:val="16"/>
        </w:rPr>
        <w:t>C-3</w:t>
      </w:r>
      <w:r w:rsidRPr="006A2BAF">
        <w:rPr>
          <w:rFonts w:ascii="Times New Roman" w:eastAsia="標楷體" w:hAnsi="標楷體" w:cs="Times New Roman"/>
          <w:color w:val="8A6D3B"/>
          <w:kern w:val="0"/>
          <w:szCs w:val="16"/>
        </w:rPr>
        <w:t>品味生活</w:t>
      </w:r>
    </w:p>
    <w:p w:rsidR="006A2BAF" w:rsidRPr="006A2BAF" w:rsidRDefault="006A2BAF" w:rsidP="006A2BAF">
      <w:pPr>
        <w:widowControl/>
        <w:numPr>
          <w:ilvl w:val="0"/>
          <w:numId w:val="13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C-3-1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具備品味日常食衣住行育樂的生活美學素養。</w:t>
      </w:r>
    </w:p>
    <w:p w:rsidR="006A2BAF" w:rsidRPr="006A2BAF" w:rsidRDefault="006A2BAF" w:rsidP="006A2BAF">
      <w:pPr>
        <w:widowControl/>
        <w:numPr>
          <w:ilvl w:val="0"/>
          <w:numId w:val="13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C-3-2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在生活中體現藝術美感，生活藝術化、藝術生活化。</w:t>
      </w:r>
    </w:p>
    <w:p w:rsidR="006A2BAF" w:rsidRPr="006A2BAF" w:rsidRDefault="006A2BAF" w:rsidP="006A2BAF">
      <w:pPr>
        <w:widowControl/>
        <w:numPr>
          <w:ilvl w:val="0"/>
          <w:numId w:val="13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C-3-3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培養欣賞藝術的興趣，具備藝術欣賞的能力。</w:t>
      </w:r>
    </w:p>
    <w:p w:rsidR="006A2BAF" w:rsidRPr="006A2BAF" w:rsidRDefault="006A2BAF" w:rsidP="006A2BAF">
      <w:pPr>
        <w:widowControl/>
        <w:numPr>
          <w:ilvl w:val="0"/>
          <w:numId w:val="13"/>
        </w:numPr>
        <w:pBdr>
          <w:top w:val="single" w:sz="4" w:space="5" w:color="DDDDDD"/>
          <w:left w:val="single" w:sz="4" w:space="8" w:color="DDDDDD"/>
          <w:bottom w:val="single" w:sz="4" w:space="5" w:color="DDDDDD"/>
          <w:right w:val="single" w:sz="4" w:space="8" w:color="DDDDDD"/>
        </w:pBdr>
        <w:shd w:val="clear" w:color="auto" w:fill="FFFFFF"/>
        <w:spacing w:before="100" w:beforeAutospacing="1"/>
        <w:rPr>
          <w:rFonts w:ascii="Times New Roman" w:eastAsia="標楷體" w:hAnsi="Times New Roman" w:cs="Times New Roman"/>
          <w:color w:val="333333"/>
          <w:kern w:val="0"/>
          <w:szCs w:val="16"/>
        </w:rPr>
      </w:pPr>
      <w:r w:rsidRPr="006A2BAF">
        <w:rPr>
          <w:rFonts w:ascii="Times New Roman" w:eastAsia="標楷體" w:hAnsi="Times New Roman" w:cs="Times New Roman"/>
          <w:color w:val="333333"/>
          <w:kern w:val="0"/>
          <w:szCs w:val="16"/>
        </w:rPr>
        <w:t>C-3-4</w:t>
      </w:r>
      <w:r w:rsidRPr="006A2BAF">
        <w:rPr>
          <w:rFonts w:ascii="Times New Roman" w:eastAsia="標楷體" w:hAnsi="標楷體" w:cs="Times New Roman"/>
          <w:color w:val="333333"/>
          <w:kern w:val="0"/>
          <w:szCs w:val="16"/>
        </w:rPr>
        <w:t>涵養藝術領域之知識、情意與技能，做為未來品味生活之基礎。</w:t>
      </w:r>
    </w:p>
    <w:p w:rsidR="006A2BAF" w:rsidRPr="006A2BAF" w:rsidRDefault="006A2BAF" w:rsidP="006A2BAF">
      <w:pPr>
        <w:tabs>
          <w:tab w:val="left" w:pos="6000"/>
        </w:tabs>
        <w:rPr>
          <w:rFonts w:ascii="標楷體" w:eastAsia="標楷體" w:hAnsi="標楷體" w:hint="eastAsia"/>
          <w:sz w:val="28"/>
        </w:rPr>
      </w:pPr>
      <w:r w:rsidRPr="006A2BAF">
        <w:rPr>
          <w:rFonts w:ascii="標楷體" w:eastAsia="標楷體" w:hAnsi="標楷體" w:hint="eastAsia"/>
          <w:sz w:val="28"/>
        </w:rPr>
        <w:t>學校願景</w:t>
      </w:r>
    </w:p>
    <w:p w:rsidR="006A2BAF" w:rsidRPr="006A2BAF" w:rsidRDefault="006A2BAF" w:rsidP="006A2BAF">
      <w:pPr>
        <w:tabs>
          <w:tab w:val="left" w:pos="600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興</w:t>
      </w:r>
      <w:r w:rsidRPr="006A2BAF">
        <w:rPr>
          <w:rFonts w:ascii="標楷體" w:eastAsia="標楷體" w:hAnsi="標楷體"/>
        </w:rPr>
        <w:t>大附中是一所創新領先、家長信任、社區認同的區域學習中心。我們擁有熱情合作、互動良好、身心健康的教育團隊致力於培養學生具備「</w:t>
      </w:r>
      <w:proofErr w:type="gramStart"/>
      <w:r w:rsidRPr="006A2BAF">
        <w:rPr>
          <w:rFonts w:ascii="標楷體" w:eastAsia="標楷體" w:hAnsi="標楷體"/>
        </w:rPr>
        <w:t>為學求真</w:t>
      </w:r>
      <w:proofErr w:type="gramEnd"/>
      <w:r w:rsidRPr="006A2BAF">
        <w:rPr>
          <w:rFonts w:ascii="標楷體" w:eastAsia="標楷體" w:hAnsi="標楷體"/>
        </w:rPr>
        <w:t>、</w:t>
      </w:r>
      <w:proofErr w:type="gramStart"/>
      <w:r w:rsidRPr="006A2BAF">
        <w:rPr>
          <w:rFonts w:ascii="標楷體" w:eastAsia="標楷體" w:hAnsi="標楷體"/>
        </w:rPr>
        <w:t>做人求善</w:t>
      </w:r>
      <w:proofErr w:type="gramEnd"/>
      <w:r w:rsidRPr="006A2BAF">
        <w:rPr>
          <w:rFonts w:ascii="標楷體" w:eastAsia="標楷體" w:hAnsi="標楷體"/>
        </w:rPr>
        <w:t>、生活求美」的核心素養。奠定學生進入國內外頂尖大學的學術基礎。</w:t>
      </w:r>
      <w:r w:rsidRPr="006A2BAF">
        <w:rPr>
          <w:rFonts w:ascii="標楷體" w:eastAsia="標楷體" w:hAnsi="標楷體" w:hint="eastAsia"/>
        </w:rPr>
        <w:t>引</w:t>
      </w:r>
      <w:r w:rsidRPr="006A2BAF">
        <w:rPr>
          <w:rFonts w:ascii="標楷體" w:eastAsia="標楷體" w:hAnsi="標楷體"/>
        </w:rPr>
        <w:t>領學生成為與世界接軌的領導人才。</w:t>
      </w:r>
    </w:p>
    <w:p w:rsidR="006A2BAF" w:rsidRPr="006A2BAF" w:rsidRDefault="006A2BAF" w:rsidP="00D500CA">
      <w:pPr>
        <w:tabs>
          <w:tab w:val="left" w:pos="6000"/>
        </w:tabs>
        <w:rPr>
          <w:rFonts w:ascii="標楷體" w:eastAsia="標楷體" w:hAnsi="標楷體"/>
          <w:sz w:val="40"/>
        </w:rPr>
      </w:pPr>
    </w:p>
    <w:sectPr w:rsidR="006A2BAF" w:rsidRPr="006A2BAF" w:rsidSect="00195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541"/>
    <w:multiLevelType w:val="hybridMultilevel"/>
    <w:tmpl w:val="460EF0AE"/>
    <w:lvl w:ilvl="0" w:tplc="5880C06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E766D"/>
    <w:multiLevelType w:val="multilevel"/>
    <w:tmpl w:val="16C8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2ECA"/>
    <w:multiLevelType w:val="hybridMultilevel"/>
    <w:tmpl w:val="DE8E83A8"/>
    <w:lvl w:ilvl="0" w:tplc="E2D83CB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7A27AE"/>
    <w:multiLevelType w:val="multilevel"/>
    <w:tmpl w:val="108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3B2D"/>
    <w:multiLevelType w:val="multilevel"/>
    <w:tmpl w:val="EF1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680D"/>
    <w:multiLevelType w:val="multilevel"/>
    <w:tmpl w:val="02A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810AD"/>
    <w:multiLevelType w:val="hybridMultilevel"/>
    <w:tmpl w:val="4A006C08"/>
    <w:lvl w:ilvl="0" w:tplc="E7D47556">
      <w:start w:val="1"/>
      <w:numFmt w:val="taiwaneseCountingThousand"/>
      <w:lvlText w:val="%1、"/>
      <w:lvlJc w:val="left"/>
      <w:pPr>
        <w:ind w:left="96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2BD7BE7"/>
    <w:multiLevelType w:val="hybridMultilevel"/>
    <w:tmpl w:val="E432D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4A18A5"/>
    <w:multiLevelType w:val="multilevel"/>
    <w:tmpl w:val="2C7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31320"/>
    <w:multiLevelType w:val="multilevel"/>
    <w:tmpl w:val="AB3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82019"/>
    <w:multiLevelType w:val="multilevel"/>
    <w:tmpl w:val="3E2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B06E1"/>
    <w:multiLevelType w:val="multilevel"/>
    <w:tmpl w:val="142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C3977"/>
    <w:multiLevelType w:val="multilevel"/>
    <w:tmpl w:val="B49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678"/>
    <w:rsid w:val="00195734"/>
    <w:rsid w:val="00241B9B"/>
    <w:rsid w:val="003677DC"/>
    <w:rsid w:val="003B67E2"/>
    <w:rsid w:val="006A2BAF"/>
    <w:rsid w:val="00A03F0A"/>
    <w:rsid w:val="00BC6678"/>
    <w:rsid w:val="00D500CA"/>
    <w:rsid w:val="00F1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66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678"/>
    <w:pPr>
      <w:ind w:leftChars="200" w:left="480"/>
    </w:pPr>
  </w:style>
  <w:style w:type="table" w:styleId="a6">
    <w:name w:val="Table Grid"/>
    <w:basedOn w:val="a1"/>
    <w:uiPriority w:val="59"/>
    <w:rsid w:val="00367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">
    <w:name w:val="keyword"/>
    <w:basedOn w:val="a0"/>
    <w:rsid w:val="00D500CA"/>
  </w:style>
  <w:style w:type="character" w:customStyle="1" w:styleId="apple-converted-space">
    <w:name w:val="apple-converted-space"/>
    <w:basedOn w:val="a0"/>
    <w:rsid w:val="00D500CA"/>
  </w:style>
  <w:style w:type="character" w:styleId="a7">
    <w:name w:val="Hyperlink"/>
    <w:basedOn w:val="a0"/>
    <w:uiPriority w:val="99"/>
    <w:semiHidden/>
    <w:unhideWhenUsed/>
    <w:rsid w:val="00D500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00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995">
              <w:marLeft w:val="0"/>
              <w:marRight w:val="0"/>
              <w:marTop w:val="0"/>
              <w:marBottom w:val="0"/>
              <w:divBdr>
                <w:top w:val="single" w:sz="4" w:space="0" w:color="EBCCD1"/>
                <w:left w:val="single" w:sz="4" w:space="0" w:color="EBCCD1"/>
                <w:bottom w:val="single" w:sz="4" w:space="0" w:color="EBCCD1"/>
                <w:right w:val="single" w:sz="4" w:space="0" w:color="EBCCD1"/>
              </w:divBdr>
              <w:divsChild>
                <w:div w:id="1456371139">
                  <w:marLeft w:val="0"/>
                  <w:marRight w:val="0"/>
                  <w:marTop w:val="0"/>
                  <w:marBottom w:val="0"/>
                  <w:divBdr>
                    <w:top w:val="none" w:sz="0" w:space="5" w:color="EBCCD1"/>
                    <w:left w:val="none" w:sz="0" w:space="8" w:color="EBCCD1"/>
                    <w:bottom w:val="none" w:sz="0" w:space="0" w:color="auto"/>
                    <w:right w:val="none" w:sz="0" w:space="8" w:color="EBCCD1"/>
                  </w:divBdr>
                </w:div>
                <w:div w:id="12150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6519">
              <w:marLeft w:val="0"/>
              <w:marRight w:val="0"/>
              <w:marTop w:val="0"/>
              <w:marBottom w:val="0"/>
              <w:divBdr>
                <w:top w:val="single" w:sz="4" w:space="0" w:color="EBCCD1"/>
                <w:left w:val="single" w:sz="4" w:space="0" w:color="EBCCD1"/>
                <w:bottom w:val="single" w:sz="4" w:space="0" w:color="EBCCD1"/>
                <w:right w:val="single" w:sz="4" w:space="0" w:color="EBCCD1"/>
              </w:divBdr>
              <w:divsChild>
                <w:div w:id="1424570234">
                  <w:marLeft w:val="0"/>
                  <w:marRight w:val="0"/>
                  <w:marTop w:val="0"/>
                  <w:marBottom w:val="0"/>
                  <w:divBdr>
                    <w:top w:val="none" w:sz="0" w:space="5" w:color="EBCCD1"/>
                    <w:left w:val="none" w:sz="0" w:space="8" w:color="EBCCD1"/>
                    <w:bottom w:val="none" w:sz="0" w:space="0" w:color="auto"/>
                    <w:right w:val="none" w:sz="0" w:space="8" w:color="EBCCD1"/>
                  </w:divBdr>
                </w:div>
                <w:div w:id="409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59000">
              <w:marLeft w:val="0"/>
              <w:marRight w:val="0"/>
              <w:marTop w:val="0"/>
              <w:marBottom w:val="0"/>
              <w:divBdr>
                <w:top w:val="single" w:sz="4" w:space="0" w:color="EBCCD1"/>
                <w:left w:val="single" w:sz="4" w:space="0" w:color="EBCCD1"/>
                <w:bottom w:val="single" w:sz="4" w:space="0" w:color="EBCCD1"/>
                <w:right w:val="single" w:sz="4" w:space="0" w:color="EBCCD1"/>
              </w:divBdr>
              <w:divsChild>
                <w:div w:id="1431199089">
                  <w:marLeft w:val="0"/>
                  <w:marRight w:val="0"/>
                  <w:marTop w:val="0"/>
                  <w:marBottom w:val="0"/>
                  <w:divBdr>
                    <w:top w:val="none" w:sz="0" w:space="5" w:color="EBCCD1"/>
                    <w:left w:val="none" w:sz="0" w:space="8" w:color="EBCCD1"/>
                    <w:bottom w:val="none" w:sz="0" w:space="0" w:color="auto"/>
                    <w:right w:val="none" w:sz="0" w:space="8" w:color="EBCCD1"/>
                  </w:divBdr>
                </w:div>
                <w:div w:id="1762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ali.tc.edu.tw/timetabl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2017-08-22T00:03:00Z</dcterms:created>
  <dcterms:modified xsi:type="dcterms:W3CDTF">2017-08-22T01:12:00Z</dcterms:modified>
</cp:coreProperties>
</file>